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8E" w14:textId="71415DE0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73BB48D1" w14:textId="77777777" w:rsidR="001F3B06" w:rsidRDefault="001F3B0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69AABB3F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>4</w:t>
      </w:r>
      <w:r w:rsidR="004E607E" w:rsidRPr="004E607E">
        <w:rPr>
          <w:rFonts w:ascii="Calibri" w:eastAsia="Calibri" w:hAnsi="Calibri" w:cs="Calibri"/>
          <w:b/>
          <w:vertAlign w:val="superscript"/>
        </w:rPr>
        <w:t>TH</w:t>
      </w:r>
      <w:r w:rsidR="004E607E">
        <w:rPr>
          <w:rFonts w:ascii="Calibri" w:eastAsia="Calibri" w:hAnsi="Calibri" w:cs="Calibri"/>
          <w:b/>
        </w:rPr>
        <w:t xml:space="preserve"> OCTOBER</w:t>
      </w:r>
      <w:r w:rsidR="001C787A">
        <w:rPr>
          <w:rFonts w:ascii="Calibri" w:eastAsia="Calibri" w:hAnsi="Calibri" w:cs="Calibri"/>
          <w:b/>
        </w:rPr>
        <w:t xml:space="preserve"> 2021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D05D587" w14:textId="380C0380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4E607E">
        <w:rPr>
          <w:rFonts w:ascii="Calibri" w:eastAsia="Calibri" w:hAnsi="Calibri" w:cs="Calibri"/>
        </w:rPr>
        <w:t>Mark Fallows</w:t>
      </w:r>
    </w:p>
    <w:p w14:paraId="35B1E63A" w14:textId="15653EA5" w:rsidR="001C787A" w:rsidRDefault="001C787A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Church-Taylor</w:t>
      </w:r>
    </w:p>
    <w:p w14:paraId="1B4FA840" w14:textId="3FEF1B12" w:rsidR="00402F38" w:rsidRDefault="00402F38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Edwards</w:t>
      </w:r>
    </w:p>
    <w:p w14:paraId="52EE45A6" w14:textId="23FC50CD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 Beard</w:t>
      </w:r>
    </w:p>
    <w:p w14:paraId="21B48DEF" w14:textId="7EC8F8A1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</w:p>
    <w:p w14:paraId="7EF72FC5" w14:textId="1FA58062" w:rsidR="004E607E" w:rsidRDefault="004E607E" w:rsidP="004E60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4E607E">
        <w:rPr>
          <w:rFonts w:ascii="Calibri" w:eastAsia="Calibri" w:hAnsi="Calibri" w:cs="Calibri"/>
          <w:b/>
          <w:bCs/>
        </w:rPr>
        <w:t>SCC Councillor:</w:t>
      </w:r>
      <w:r w:rsidRPr="004E607E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  <w:t>Mike Worthington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47F4D98D" w14:textId="5C91AB52" w:rsidR="00402F38" w:rsidRDefault="00B82A58" w:rsidP="00967490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797A9DF9" w14:textId="77777777" w:rsidR="004E607E" w:rsidRDefault="004E607E" w:rsidP="004E607E">
      <w:pPr>
        <w:spacing w:after="0" w:line="240" w:lineRule="auto"/>
        <w:rPr>
          <w:rFonts w:ascii="Calibri" w:eastAsia="Calibri" w:hAnsi="Calibri" w:cs="Calibri"/>
          <w:b/>
        </w:rPr>
      </w:pPr>
    </w:p>
    <w:p w14:paraId="4AC5D1CA" w14:textId="27E43965" w:rsidR="007701F1" w:rsidRDefault="001C787A" w:rsidP="004E60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7B174024" w:rsidR="00A66A1C" w:rsidRPr="00C950AF" w:rsidRDefault="00EF17BB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450C18">
        <w:rPr>
          <w:rFonts w:ascii="Calibri" w:eastAsia="Calibri" w:hAnsi="Calibri" w:cs="Calibri"/>
          <w:b/>
        </w:rPr>
        <w:t>.</w:t>
      </w:r>
      <w:r w:rsidR="004E607E">
        <w:rPr>
          <w:rFonts w:ascii="Calibri" w:eastAsia="Calibri" w:hAnsi="Calibri" w:cs="Calibri"/>
          <w:b/>
        </w:rPr>
        <w:t>111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0521D31D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District Cllr. </w:t>
      </w:r>
      <w:r w:rsidR="00572034">
        <w:rPr>
          <w:rFonts w:ascii="Calibri" w:eastAsia="Calibri" w:hAnsi="Calibri" w:cs="Calibri"/>
        </w:rPr>
        <w:t>Elsie Fallows</w:t>
      </w:r>
      <w:r w:rsidR="00967490">
        <w:rPr>
          <w:rFonts w:ascii="Calibri" w:eastAsia="Calibri" w:hAnsi="Calibri" w:cs="Calibri"/>
        </w:rPr>
        <w:t>, District Cllr. James Aberley.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439C338E" w:rsidR="00484DD9" w:rsidRPr="00BD0CBD" w:rsidRDefault="00EF17BB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E607E">
        <w:rPr>
          <w:rFonts w:ascii="Calibri" w:eastAsia="Calibri" w:hAnsi="Calibri" w:cs="Calibri"/>
          <w:b/>
        </w:rPr>
        <w:t>112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04C07C77" w:rsidR="00BD0CBD" w:rsidRDefault="00AA2077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E607E">
        <w:rPr>
          <w:rFonts w:ascii="Calibri" w:eastAsia="Calibri" w:hAnsi="Calibri" w:cs="Calibri"/>
          <w:b/>
        </w:rPr>
        <w:t>113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6C3778E0" w:rsidR="004A5401" w:rsidRPr="00CD7774" w:rsidRDefault="00AA2077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4E607E">
        <w:rPr>
          <w:rFonts w:ascii="Calibri" w:eastAsia="Calibri" w:hAnsi="Calibri" w:cs="Calibri"/>
          <w:b/>
        </w:rPr>
        <w:t>114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>Monday, 6</w:t>
      </w:r>
      <w:r w:rsidR="004E607E" w:rsidRPr="004E607E">
        <w:rPr>
          <w:rFonts w:ascii="Calibri" w:eastAsia="Calibri" w:hAnsi="Calibri" w:cs="Calibri"/>
          <w:b/>
          <w:vertAlign w:val="superscript"/>
        </w:rPr>
        <w:t>th</w:t>
      </w:r>
      <w:r w:rsidR="004E607E">
        <w:rPr>
          <w:rFonts w:ascii="Calibri" w:eastAsia="Calibri" w:hAnsi="Calibri" w:cs="Calibri"/>
          <w:b/>
        </w:rPr>
        <w:t xml:space="preserve"> September</w:t>
      </w:r>
      <w:r w:rsidR="00967490">
        <w:rPr>
          <w:rFonts w:ascii="Calibri" w:eastAsia="Calibri" w:hAnsi="Calibri" w:cs="Calibri"/>
          <w:b/>
        </w:rPr>
        <w:t xml:space="preserve"> 2021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21DEFC3F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4E607E">
        <w:rPr>
          <w:rFonts w:ascii="Calibri" w:eastAsia="Calibri" w:hAnsi="Calibri" w:cs="Calibri"/>
          <w:i/>
        </w:rPr>
        <w:t>6</w:t>
      </w:r>
      <w:r w:rsidR="004E607E" w:rsidRPr="004E607E">
        <w:rPr>
          <w:rFonts w:ascii="Calibri" w:eastAsia="Calibri" w:hAnsi="Calibri" w:cs="Calibri"/>
          <w:i/>
          <w:vertAlign w:val="superscript"/>
        </w:rPr>
        <w:t>th</w:t>
      </w:r>
      <w:r w:rsidR="004E607E">
        <w:rPr>
          <w:rFonts w:ascii="Calibri" w:eastAsia="Calibri" w:hAnsi="Calibri" w:cs="Calibri"/>
          <w:i/>
        </w:rPr>
        <w:t xml:space="preserve"> September</w:t>
      </w:r>
      <w:r w:rsidR="00967490">
        <w:rPr>
          <w:rFonts w:ascii="Calibri" w:eastAsia="Calibri" w:hAnsi="Calibri" w:cs="Calibri"/>
          <w:i/>
        </w:rPr>
        <w:t xml:space="preserve"> 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1A7B447B" w:rsidR="00C76C0C" w:rsidRDefault="00AA2077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E607E">
        <w:rPr>
          <w:rFonts w:ascii="Calibri" w:eastAsia="Calibri" w:hAnsi="Calibri" w:cs="Calibri"/>
          <w:b/>
        </w:rPr>
        <w:t>115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17F900A1" w:rsidR="00572034" w:rsidRDefault="00572034" w:rsidP="00C950AF">
      <w:pPr>
        <w:spacing w:after="0" w:line="240" w:lineRule="auto"/>
        <w:rPr>
          <w:rFonts w:ascii="Calibri" w:eastAsia="Calibri" w:hAnsi="Calibri" w:cs="Calibri"/>
          <w:bCs/>
        </w:rPr>
      </w:pPr>
      <w:r w:rsidRPr="00572034">
        <w:rPr>
          <w:rFonts w:ascii="Calibri" w:eastAsia="Calibri" w:hAnsi="Calibri" w:cs="Calibri"/>
          <w:bCs/>
        </w:rPr>
        <w:tab/>
      </w:r>
      <w:r w:rsidR="00402F38">
        <w:rPr>
          <w:rFonts w:ascii="Calibri" w:eastAsia="Calibri" w:hAnsi="Calibri" w:cs="Calibri"/>
          <w:bCs/>
        </w:rPr>
        <w:t>1. Rural Community Energy Fund (m.21.87) Ongoing.</w:t>
      </w:r>
      <w:r w:rsidR="008B53F8">
        <w:rPr>
          <w:rFonts w:ascii="Calibri" w:eastAsia="Calibri" w:hAnsi="Calibri" w:cs="Calibri"/>
          <w:bCs/>
        </w:rPr>
        <w:t xml:space="preserve"> </w:t>
      </w:r>
    </w:p>
    <w:p w14:paraId="4699D4CA" w14:textId="269A8D0F" w:rsidR="004E607E" w:rsidRDefault="004E607E" w:rsidP="00C950A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2. (m.21.109) Sat Nav Issues in the Parish and Neighbouring Parishes.</w:t>
      </w:r>
    </w:p>
    <w:p w14:paraId="1D5E5DE1" w14:textId="77777777" w:rsidR="004E607E" w:rsidRDefault="004E607E" w:rsidP="00C950A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     The Clerk has liaised with neighbouring parishes who have agreed that a ‘Parish Liaison  </w:t>
      </w:r>
    </w:p>
    <w:p w14:paraId="174C2D4D" w14:textId="638C4E33" w:rsidR="004E607E" w:rsidRPr="00572034" w:rsidRDefault="004E607E" w:rsidP="00C950A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Group’ with Alton Towers woul</w:t>
      </w:r>
      <w:r w:rsidR="00065B63">
        <w:rPr>
          <w:rFonts w:ascii="Calibri" w:eastAsia="Calibri" w:hAnsi="Calibri" w:cs="Calibri"/>
          <w:bCs/>
        </w:rPr>
        <w:t>d be beneficial to the communities</w:t>
      </w:r>
      <w:r>
        <w:rPr>
          <w:rFonts w:ascii="Calibri" w:eastAsia="Calibri" w:hAnsi="Calibri" w:cs="Calibri"/>
          <w:bCs/>
        </w:rPr>
        <w:t>. (</w:t>
      </w:r>
      <w:r w:rsidRPr="004E607E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  <w:bCs/>
        </w:rPr>
        <w:t>).</w:t>
      </w:r>
    </w:p>
    <w:p w14:paraId="1ADC27FD" w14:textId="35A96CD1" w:rsidR="0007780C" w:rsidRPr="000A31BA" w:rsidRDefault="00AA2077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E607E">
        <w:rPr>
          <w:rFonts w:ascii="Calibri" w:eastAsia="Calibri" w:hAnsi="Calibri" w:cs="Calibri"/>
          <w:b/>
        </w:rPr>
        <w:t>116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48A9EBBC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74B08331" w14:textId="68A9CBFC" w:rsidR="00651BEE" w:rsidRPr="004E607E" w:rsidRDefault="00402F38" w:rsidP="004E607E">
      <w:pPr>
        <w:spacing w:after="0" w:line="240" w:lineRule="auto"/>
        <w:ind w:left="720"/>
        <w:rPr>
          <w:rFonts w:ascii="Calibri" w:eastAsia="Calibri" w:hAnsi="Calibri" w:cs="Calibri"/>
        </w:rPr>
      </w:pPr>
      <w:r w:rsidRPr="004E607E">
        <w:rPr>
          <w:rFonts w:ascii="Calibri" w:eastAsia="Calibri" w:hAnsi="Calibri" w:cs="Calibri"/>
        </w:rPr>
        <w:t xml:space="preserve">     </w:t>
      </w:r>
      <w:r w:rsidR="004E607E" w:rsidRPr="004E607E">
        <w:rPr>
          <w:rFonts w:ascii="Calibri" w:eastAsia="Calibri" w:hAnsi="Calibri" w:cs="Calibri"/>
        </w:rPr>
        <w:t>None.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49342BD2" w14:textId="28CE9363" w:rsidR="003C0849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4E607E">
        <w:rPr>
          <w:rFonts w:ascii="Calibri" w:eastAsia="Calibri" w:hAnsi="Calibri" w:cs="Calibri"/>
        </w:rPr>
        <w:t>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Pr="00065B63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 w:rsidRPr="00065B63">
        <w:rPr>
          <w:rFonts w:ascii="Calibri" w:eastAsia="Calibri" w:hAnsi="Calibri" w:cs="Calibri"/>
        </w:rPr>
        <w:t>Laver Leisure (Oakamoor) SMD/2019/0646, SMD</w:t>
      </w:r>
      <w:r w:rsidR="00A67193" w:rsidRPr="00065B6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Pr="00065B63" w:rsidRDefault="00A67193" w:rsidP="00AA2077">
      <w:pPr>
        <w:spacing w:after="0" w:line="276" w:lineRule="auto"/>
        <w:rPr>
          <w:rFonts w:ascii="Calibri" w:eastAsia="Calibri" w:hAnsi="Calibri" w:cs="Calibri"/>
        </w:rPr>
      </w:pPr>
      <w:r w:rsidRPr="00065B63"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 w:rsidRPr="00065B63">
        <w:rPr>
          <w:rFonts w:ascii="Calibri" w:eastAsia="Calibri" w:hAnsi="Calibri" w:cs="Calibri"/>
        </w:rPr>
        <w:t xml:space="preserve"> </w:t>
      </w:r>
    </w:p>
    <w:p w14:paraId="078A0973" w14:textId="77B2149F" w:rsidR="00065B63" w:rsidRPr="00065B63" w:rsidRDefault="00065B63" w:rsidP="00065B63">
      <w:pPr>
        <w:shd w:val="clear" w:color="auto" w:fill="FFFFFF"/>
        <w:rPr>
          <w:rFonts w:eastAsia="Times New Roman" w:cstheme="minorHAnsi"/>
          <w:color w:val="222222"/>
          <w:lang w:val="en-GB" w:eastAsia="en-GB"/>
        </w:rPr>
      </w:pPr>
      <w:r>
        <w:rPr>
          <w:rFonts w:ascii="Calibri" w:eastAsia="Calibri" w:hAnsi="Calibri" w:cs="Calibri"/>
        </w:rPr>
        <w:tab/>
      </w:r>
      <w:r w:rsidR="00790563">
        <w:rPr>
          <w:rFonts w:ascii="Calibri" w:eastAsia="Calibri" w:hAnsi="Calibri" w:cs="Calibri"/>
        </w:rPr>
        <w:t xml:space="preserve">        </w:t>
      </w:r>
      <w:r w:rsidR="00B61245" w:rsidRPr="00065B63">
        <w:rPr>
          <w:rFonts w:ascii="Calibri" w:eastAsia="Calibri" w:hAnsi="Calibri" w:cs="Calibri"/>
        </w:rPr>
        <w:t xml:space="preserve">The hearing is not expected until </w:t>
      </w:r>
      <w:r w:rsidR="008B53F8" w:rsidRPr="00065B63">
        <w:rPr>
          <w:rFonts w:ascii="Calibri" w:eastAsia="Calibri" w:hAnsi="Calibri" w:cs="Calibri"/>
        </w:rPr>
        <w:t xml:space="preserve">later in the year. </w:t>
      </w:r>
      <w:r>
        <w:rPr>
          <w:rFonts w:ascii="Calibri" w:eastAsia="Calibri" w:hAnsi="Calibri" w:cs="Calibri"/>
        </w:rPr>
        <w:t xml:space="preserve">SCC Cllr. Worthington advised </w:t>
      </w:r>
      <w:r w:rsidR="00291736">
        <w:rPr>
          <w:rFonts w:ascii="Calibri" w:eastAsia="Calibri" w:hAnsi="Calibri" w:cs="Calibri"/>
        </w:rPr>
        <w:tab/>
      </w:r>
      <w:r w:rsidR="00291736">
        <w:rPr>
          <w:rFonts w:ascii="Calibri" w:eastAsia="Calibri" w:hAnsi="Calibri" w:cs="Calibri"/>
        </w:rPr>
        <w:tab/>
      </w:r>
      <w:r w:rsidR="00790563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that SCC </w:t>
      </w:r>
      <w:r w:rsidR="00291736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ave </w:t>
      </w:r>
      <w:r w:rsidRPr="00065B63">
        <w:rPr>
          <w:rFonts w:eastAsia="Times New Roman" w:cstheme="minorHAnsi"/>
          <w:color w:val="222222"/>
          <w:lang w:val="en-GB" w:eastAsia="en-GB"/>
        </w:rPr>
        <w:t>served</w:t>
      </w:r>
      <w:r w:rsidRPr="00065B6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="00CA4448">
        <w:rPr>
          <w:rFonts w:eastAsia="Times New Roman" w:cstheme="minorHAnsi"/>
          <w:color w:val="222222"/>
          <w:lang w:val="en-GB" w:eastAsia="en-GB"/>
        </w:rPr>
        <w:t>Laver Leisure and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 a</w:t>
      </w:r>
      <w:r w:rsidR="00CA4448">
        <w:rPr>
          <w:rFonts w:eastAsia="Times New Roman" w:cstheme="minorHAnsi"/>
          <w:color w:val="222222"/>
          <w:lang w:val="en-GB" w:eastAsia="en-GB"/>
        </w:rPr>
        <w:t xml:space="preserve"> Mr Philpott</w:t>
      </w:r>
      <w:r w:rsidRPr="00065B63">
        <w:rPr>
          <w:rFonts w:eastAsia="Times New Roman" w:cstheme="minorHAnsi"/>
          <w:color w:val="222222"/>
          <w:lang w:val="en-GB" w:eastAsia="en-GB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with </w:t>
      </w:r>
      <w:r w:rsidRPr="00065B63">
        <w:rPr>
          <w:rFonts w:eastAsia="Times New Roman" w:cstheme="minorHAnsi"/>
          <w:color w:val="222222"/>
          <w:lang w:val="en-GB" w:eastAsia="en-GB"/>
        </w:rPr>
        <w:t>enforcement notices</w:t>
      </w:r>
      <w:r w:rsidRPr="00065B6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with </w:t>
      </w:r>
      <w:r w:rsidR="00291736">
        <w:rPr>
          <w:rFonts w:eastAsia="Times New Roman" w:cstheme="minorHAnsi"/>
          <w:color w:val="222222"/>
          <w:lang w:val="en-GB" w:eastAsia="en-GB"/>
        </w:rPr>
        <w:tab/>
      </w:r>
      <w:r w:rsidR="00790563">
        <w:rPr>
          <w:rFonts w:eastAsia="Times New Roman" w:cstheme="minorHAnsi"/>
          <w:color w:val="222222"/>
          <w:lang w:val="en-GB" w:eastAsia="en-GB"/>
        </w:rPr>
        <w:t xml:space="preserve">       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regard to 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demolition of buildings, site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restoration and 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the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>aftercare scheme</w:t>
      </w:r>
    </w:p>
    <w:p w14:paraId="2C52A666" w14:textId="032D5150" w:rsidR="004A7EAF" w:rsidRPr="00540A01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 w:rsidRPr="00540A01">
        <w:rPr>
          <w:rFonts w:ascii="Calibri" w:eastAsia="Calibri" w:hAnsi="Calibri" w:cs="Calibri"/>
          <w:color w:val="FF0000"/>
        </w:rPr>
        <w:t xml:space="preserve"> </w:t>
      </w:r>
    </w:p>
    <w:p w14:paraId="1ADC2C72" w14:textId="59D71BCE" w:rsidR="004A7EAF" w:rsidRPr="00CA4448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 w:rsidRPr="00540A01">
        <w:rPr>
          <w:rFonts w:ascii="Calibri" w:eastAsia="Calibri" w:hAnsi="Calibri" w:cs="Calibri"/>
          <w:color w:val="FF0000"/>
        </w:rPr>
        <w:t xml:space="preserve"> </w:t>
      </w:r>
      <w:r w:rsidRPr="00CA4448">
        <w:rPr>
          <w:rFonts w:ascii="Calibri" w:eastAsia="Calibri" w:hAnsi="Calibri" w:cs="Calibri"/>
        </w:rPr>
        <w:t>2. 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</w:p>
    <w:p w14:paraId="4AEE428E" w14:textId="623F8710" w:rsidR="004A7EAF" w:rsidRPr="00540A01" w:rsidRDefault="004A7EAF" w:rsidP="004A7EAF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 w:rsidRPr="00CA4448">
        <w:rPr>
          <w:rFonts w:ascii="Calibri" w:eastAsia="Calibri" w:hAnsi="Calibri" w:cs="Calibri"/>
        </w:rPr>
        <w:t xml:space="preserve">     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Pr="00CA4448">
        <w:rPr>
          <w:rFonts w:ascii="Calibri" w:eastAsia="Calibri" w:hAnsi="Calibri" w:cs="Calibri"/>
        </w:rPr>
        <w:t xml:space="preserve">and it was announced that a </w:t>
      </w:r>
      <w:r w:rsidRPr="00CA4448">
        <w:rPr>
          <w:rFonts w:ascii="Calibri" w:eastAsia="Calibri" w:hAnsi="Calibri" w:cs="Calibri"/>
          <w:b/>
        </w:rPr>
        <w:t>Guidance for the Conservation area will be ready in the New Year.</w:t>
      </w:r>
      <w:r w:rsidRPr="00CA4448">
        <w:rPr>
          <w:rFonts w:ascii="Calibri" w:eastAsia="Calibri" w:hAnsi="Calibri" w:cs="Calibri"/>
        </w:rPr>
        <w:t xml:space="preserve"> (</w:t>
      </w:r>
      <w:r w:rsidRPr="00CA4448">
        <w:rPr>
          <w:rFonts w:ascii="Calibri" w:eastAsia="Calibri" w:hAnsi="Calibri" w:cs="Calibri"/>
          <w:i/>
          <w:iCs/>
        </w:rPr>
        <w:t>To be kept on the Agenda</w:t>
      </w:r>
      <w:r w:rsidR="00302077" w:rsidRPr="00CA4448">
        <w:rPr>
          <w:rFonts w:ascii="Calibri" w:eastAsia="Calibri" w:hAnsi="Calibri" w:cs="Calibri"/>
        </w:rPr>
        <w:t>)</w:t>
      </w:r>
      <w:r w:rsidRPr="00CA4448">
        <w:rPr>
          <w:rFonts w:ascii="Calibri" w:eastAsia="Calibri" w:hAnsi="Calibri" w:cs="Calibri"/>
        </w:rPr>
        <w:t xml:space="preserve">.  </w:t>
      </w:r>
      <w:r w:rsidR="00CA4448">
        <w:rPr>
          <w:rFonts w:ascii="Calibri" w:eastAsia="Calibri" w:hAnsi="Calibri" w:cs="Calibri"/>
        </w:rPr>
        <w:t>A discussion took place regarding the weight of the conservation officers’ advice to planning officers and the impact this has on applications within the Conservation Area.</w:t>
      </w:r>
    </w:p>
    <w:p w14:paraId="1C23A606" w14:textId="32A43D16" w:rsidR="005E375F" w:rsidRPr="00641979" w:rsidRDefault="003C0849" w:rsidP="00641979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3CE74C8C" w:rsidR="0007780C" w:rsidRPr="00610DAD" w:rsidRDefault="00226ED7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4E607E">
        <w:rPr>
          <w:rFonts w:ascii="Calibri" w:eastAsia="Calibri" w:hAnsi="Calibri" w:cs="Calibri"/>
          <w:b/>
        </w:rPr>
        <w:t>117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17BE30C3" w14:textId="4351A9E0" w:rsidR="00EE6379" w:rsidRP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>a. (m.20.29) – Damaged Chestnut and</w:t>
      </w:r>
      <w:r>
        <w:rPr>
          <w:rFonts w:ascii="Calibri" w:eastAsia="Calibri" w:hAnsi="Calibri" w:cs="Calibri"/>
        </w:rPr>
        <w:t xml:space="preserve"> Wire Fence and ‘Give Way’ sign on the station access road: </w:t>
      </w:r>
      <w:r w:rsidR="00540A01">
        <w:rPr>
          <w:rFonts w:ascii="Calibri" w:eastAsia="Calibri" w:hAnsi="Calibri" w:cs="Calibri"/>
        </w:rPr>
        <w:t xml:space="preserve"> The Chair reported that one side of the wire fence has been </w:t>
      </w:r>
      <w:r w:rsidR="00CA4448">
        <w:rPr>
          <w:rFonts w:ascii="Calibri" w:eastAsia="Calibri" w:hAnsi="Calibri" w:cs="Calibri"/>
        </w:rPr>
        <w:t>re-erected,</w:t>
      </w:r>
      <w:r w:rsidR="00291736">
        <w:rPr>
          <w:rFonts w:ascii="Calibri" w:eastAsia="Calibri" w:hAnsi="Calibri" w:cs="Calibri"/>
        </w:rPr>
        <w:t xml:space="preserve"> but the other side remains</w:t>
      </w:r>
      <w:r w:rsidR="00CA4448">
        <w:rPr>
          <w:rFonts w:ascii="Calibri" w:eastAsia="Calibri" w:hAnsi="Calibri" w:cs="Calibri"/>
        </w:rPr>
        <w:t xml:space="preserve"> outstanding</w:t>
      </w:r>
      <w:r w:rsidR="00540A01">
        <w:rPr>
          <w:rFonts w:ascii="Calibri" w:eastAsia="Calibri" w:hAnsi="Calibri" w:cs="Calibri"/>
        </w:rPr>
        <w:t>. (</w:t>
      </w:r>
      <w:r w:rsidR="00540A01" w:rsidRPr="00540A01">
        <w:rPr>
          <w:rFonts w:ascii="Calibri" w:eastAsia="Calibri" w:hAnsi="Calibri" w:cs="Calibri"/>
          <w:b/>
          <w:bCs/>
        </w:rPr>
        <w:t>Chair to Action</w:t>
      </w:r>
      <w:r w:rsidR="00540A01">
        <w:rPr>
          <w:rFonts w:ascii="Calibri" w:eastAsia="Calibri" w:hAnsi="Calibri" w:cs="Calibri"/>
        </w:rPr>
        <w:t xml:space="preserve">). The Chair has spoken to the Ranger and the ‘Give Way’ sign has now been purchased. The Ranger will erect the sign and place white lines at the </w:t>
      </w:r>
      <w:r w:rsidR="00291736">
        <w:rPr>
          <w:rFonts w:ascii="Calibri" w:eastAsia="Calibri" w:hAnsi="Calibri" w:cs="Calibri"/>
        </w:rPr>
        <w:t>junction</w:t>
      </w:r>
      <w:r w:rsidR="00540A01">
        <w:rPr>
          <w:rFonts w:ascii="Calibri" w:eastAsia="Calibri" w:hAnsi="Calibri" w:cs="Calibri"/>
        </w:rPr>
        <w:t xml:space="preserve">. </w:t>
      </w:r>
    </w:p>
    <w:p w14:paraId="76616F45" w14:textId="0CBD7917" w:rsid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 xml:space="preserve">Picnic Area tree pruning </w:t>
      </w:r>
      <w:r w:rsidR="00540A01">
        <w:rPr>
          <w:rFonts w:ascii="Calibri" w:eastAsia="Calibri" w:hAnsi="Calibri" w:cs="Calibri"/>
        </w:rPr>
        <w:t>– Work has commenced and will be completed in due course.</w:t>
      </w:r>
    </w:p>
    <w:p w14:paraId="6F954512" w14:textId="568CD00D" w:rsidR="00651BEE" w:rsidRPr="00EE6379" w:rsidRDefault="00651BEE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Station Car Park –The Chair </w:t>
      </w:r>
      <w:r w:rsidR="00CA4448">
        <w:rPr>
          <w:rFonts w:ascii="Calibri" w:eastAsia="Calibri" w:hAnsi="Calibri" w:cs="Calibri"/>
        </w:rPr>
        <w:t xml:space="preserve">has emailed the </w:t>
      </w:r>
      <w:r>
        <w:rPr>
          <w:rFonts w:ascii="Calibri" w:eastAsia="Calibri" w:hAnsi="Calibri" w:cs="Calibri"/>
        </w:rPr>
        <w:t xml:space="preserve">SCC </w:t>
      </w:r>
      <w:r w:rsidR="00BF0553">
        <w:rPr>
          <w:rFonts w:ascii="Calibri" w:eastAsia="Calibri" w:hAnsi="Calibri" w:cs="Calibri"/>
        </w:rPr>
        <w:t xml:space="preserve">Ranger </w:t>
      </w:r>
      <w:r>
        <w:rPr>
          <w:rFonts w:ascii="Calibri" w:eastAsia="Calibri" w:hAnsi="Calibri" w:cs="Calibri"/>
        </w:rPr>
        <w:t>and will update at the next meeting. (</w:t>
      </w:r>
      <w:r w:rsidRPr="00651BEE">
        <w:rPr>
          <w:rFonts w:ascii="Calibri" w:eastAsia="Calibri" w:hAnsi="Calibri" w:cs="Calibri"/>
          <w:b/>
          <w:bCs/>
        </w:rPr>
        <w:t>Chair to Action</w:t>
      </w:r>
      <w:r>
        <w:rPr>
          <w:rFonts w:ascii="Calibri" w:eastAsia="Calibri" w:hAnsi="Calibri" w:cs="Calibri"/>
        </w:rPr>
        <w:t>).</w:t>
      </w:r>
    </w:p>
    <w:p w14:paraId="06A0C641" w14:textId="3B8256A4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Missing Bin at the end of Mill Road – Reported to SMDC (GDZRKRJX). Email received from Andy Owen (Alliance Env.) 18.01.21. </w:t>
      </w:r>
      <w:r w:rsidR="00A82AA0">
        <w:rPr>
          <w:rFonts w:ascii="Calibri" w:eastAsia="Calibri" w:hAnsi="Calibri" w:cs="Calibri"/>
        </w:rPr>
        <w:t>Clerk emailed Andy Owen on 25</w:t>
      </w:r>
      <w:r w:rsidR="00A82AA0" w:rsidRPr="00A82AA0">
        <w:rPr>
          <w:rFonts w:ascii="Calibri" w:eastAsia="Calibri" w:hAnsi="Calibri" w:cs="Calibri"/>
          <w:vertAlign w:val="superscript"/>
        </w:rPr>
        <w:t>th</w:t>
      </w:r>
      <w:r w:rsidR="00A82AA0">
        <w:rPr>
          <w:rFonts w:ascii="Calibri" w:eastAsia="Calibri" w:hAnsi="Calibri" w:cs="Calibri"/>
        </w:rPr>
        <w:t xml:space="preserve"> May 2021.</w:t>
      </w:r>
      <w:r w:rsidR="00CA4448">
        <w:rPr>
          <w:rFonts w:ascii="Calibri" w:eastAsia="Calibri" w:hAnsi="Calibri" w:cs="Calibri"/>
        </w:rPr>
        <w:t xml:space="preserve"> </w:t>
      </w:r>
      <w:r w:rsidR="00A82AA0">
        <w:rPr>
          <w:rFonts w:ascii="Calibri" w:eastAsia="Calibri" w:hAnsi="Calibri" w:cs="Calibri"/>
        </w:rPr>
        <w:t>(Ongoing).</w:t>
      </w:r>
      <w:r w:rsidR="00256321">
        <w:rPr>
          <w:rFonts w:ascii="Calibri" w:eastAsia="Calibri" w:hAnsi="Calibri" w:cs="Calibri"/>
        </w:rPr>
        <w:t xml:space="preserve"> </w:t>
      </w:r>
      <w:r w:rsidR="003C0849" w:rsidRPr="003C0849">
        <w:rPr>
          <w:rFonts w:ascii="Calibri" w:eastAsia="Calibri" w:hAnsi="Calibri" w:cs="Calibri"/>
          <w:b/>
          <w:bCs/>
        </w:rPr>
        <w:t>Chair email</w:t>
      </w:r>
      <w:r w:rsidR="00227534">
        <w:rPr>
          <w:rFonts w:ascii="Calibri" w:eastAsia="Calibri" w:hAnsi="Calibri" w:cs="Calibri"/>
          <w:b/>
          <w:bCs/>
        </w:rPr>
        <w:t>ed</w:t>
      </w:r>
      <w:r w:rsidR="003C0849" w:rsidRPr="003C0849">
        <w:rPr>
          <w:rFonts w:ascii="Calibri" w:eastAsia="Calibri" w:hAnsi="Calibri" w:cs="Calibri"/>
          <w:b/>
          <w:bCs/>
        </w:rPr>
        <w:t xml:space="preserve"> Robin Cummings</w:t>
      </w:r>
      <w:r w:rsidR="00227534">
        <w:rPr>
          <w:rFonts w:ascii="Calibri" w:eastAsia="Calibri" w:hAnsi="Calibri" w:cs="Calibri"/>
        </w:rPr>
        <w:t xml:space="preserve">, </w:t>
      </w:r>
      <w:proofErr w:type="spellStart"/>
      <w:r w:rsidR="00227534" w:rsidRPr="00227534">
        <w:rPr>
          <w:rFonts w:ascii="Calibri" w:eastAsia="Calibri" w:hAnsi="Calibri" w:cs="Calibri"/>
          <w:b/>
        </w:rPr>
        <w:t>a/w</w:t>
      </w:r>
      <w:proofErr w:type="spellEnd"/>
      <w:r w:rsidR="00227534" w:rsidRPr="00227534">
        <w:rPr>
          <w:rFonts w:ascii="Calibri" w:eastAsia="Calibri" w:hAnsi="Calibri" w:cs="Calibri"/>
          <w:b/>
        </w:rPr>
        <w:t xml:space="preserve"> reply</w:t>
      </w:r>
      <w:r w:rsidR="00227534">
        <w:rPr>
          <w:rFonts w:ascii="Calibri" w:eastAsia="Calibri" w:hAnsi="Calibri" w:cs="Calibri"/>
          <w:b/>
        </w:rPr>
        <w:t>.</w:t>
      </w:r>
    </w:p>
    <w:p w14:paraId="23CA9460" w14:textId="161F6C9F" w:rsidR="00BE006E" w:rsidRPr="00CA4448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7E72D2">
        <w:rPr>
          <w:rFonts w:ascii="Calibri" w:eastAsia="Calibri" w:hAnsi="Calibri" w:cs="Calibri"/>
        </w:rPr>
        <w:t>is awaiting a</w:t>
      </w:r>
      <w:r w:rsidR="00D57BE0">
        <w:rPr>
          <w:rFonts w:ascii="Calibri" w:eastAsia="Calibri" w:hAnsi="Calibri" w:cs="Calibri"/>
        </w:rPr>
        <w:t xml:space="preserve"> response from </w:t>
      </w:r>
      <w:r w:rsidR="007E72D2">
        <w:rPr>
          <w:rFonts w:ascii="Calibri" w:eastAsia="Calibri" w:hAnsi="Calibri" w:cs="Calibri"/>
        </w:rPr>
        <w:t xml:space="preserve">Neil Rogers </w:t>
      </w:r>
      <w:r w:rsidR="00D57BE0">
        <w:rPr>
          <w:rFonts w:ascii="Calibri" w:eastAsia="Calibri" w:hAnsi="Calibri" w:cs="Calibri"/>
        </w:rPr>
        <w:t>SMDC</w:t>
      </w:r>
      <w:r w:rsidR="00A82AA0">
        <w:rPr>
          <w:rFonts w:ascii="Calibri" w:eastAsia="Calibri" w:hAnsi="Calibri" w:cs="Calibri"/>
        </w:rPr>
        <w:t>.</w:t>
      </w:r>
      <w:r w:rsidR="00302077">
        <w:rPr>
          <w:rFonts w:ascii="Calibri" w:eastAsia="Calibri" w:hAnsi="Calibri" w:cs="Calibri"/>
        </w:rPr>
        <w:t xml:space="preserve"> </w:t>
      </w:r>
      <w:r w:rsidR="00CA4448" w:rsidRPr="00CA4448">
        <w:rPr>
          <w:rFonts w:ascii="Calibri" w:eastAsia="Calibri" w:hAnsi="Calibri" w:cs="Calibri"/>
          <w:b/>
        </w:rPr>
        <w:t>Cllr Aberley to be asked to request a response from SMDC on OPC behalf (</w:t>
      </w:r>
      <w:r w:rsidR="003C0849" w:rsidRPr="00CA4448">
        <w:rPr>
          <w:rFonts w:ascii="Calibri" w:eastAsia="Calibri" w:hAnsi="Calibri" w:cs="Calibri"/>
          <w:b/>
        </w:rPr>
        <w:t>Ongoing).</w:t>
      </w:r>
      <w:r w:rsidR="00302077" w:rsidRPr="00CA4448">
        <w:rPr>
          <w:rFonts w:ascii="Calibri" w:eastAsia="Calibri" w:hAnsi="Calibri" w:cs="Calibri"/>
          <w:b/>
        </w:rPr>
        <w:t xml:space="preserve"> </w:t>
      </w:r>
    </w:p>
    <w:p w14:paraId="00ED3ECB" w14:textId="5967008F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3C0849">
        <w:rPr>
          <w:rFonts w:ascii="Calibri" w:eastAsia="Calibri" w:hAnsi="Calibri" w:cs="Calibri"/>
        </w:rPr>
        <w:t>(Ongoing).</w:t>
      </w:r>
    </w:p>
    <w:p w14:paraId="63BFE799" w14:textId="7ABFC794" w:rsidR="00641979" w:rsidRPr="00736E8C" w:rsidRDefault="0064197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Directional signage for De</w:t>
      </w:r>
      <w:r w:rsidR="007E72D2">
        <w:rPr>
          <w:rFonts w:ascii="Calibri" w:eastAsia="Calibri" w:hAnsi="Calibri" w:cs="Calibri"/>
        </w:rPr>
        <w:t>fibrillator –</w:t>
      </w:r>
      <w:r w:rsidR="00540A01">
        <w:rPr>
          <w:rFonts w:ascii="Calibri" w:eastAsia="Calibri" w:hAnsi="Calibri" w:cs="Calibri"/>
        </w:rPr>
        <w:t xml:space="preserve"> </w:t>
      </w:r>
      <w:r w:rsidR="006F796F">
        <w:rPr>
          <w:rFonts w:ascii="Calibri" w:eastAsia="Calibri" w:hAnsi="Calibri" w:cs="Calibri"/>
        </w:rPr>
        <w:t>Purchased and Installed</w:t>
      </w:r>
      <w:r w:rsidR="00540A01">
        <w:rPr>
          <w:rFonts w:ascii="Calibri" w:eastAsia="Calibri" w:hAnsi="Calibri" w:cs="Calibri"/>
        </w:rPr>
        <w:t xml:space="preserve">. </w:t>
      </w:r>
    </w:p>
    <w:p w14:paraId="3DBA7EF7" w14:textId="0930A0EE" w:rsidR="00641979" w:rsidRPr="00736E8C" w:rsidRDefault="00736E8C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30mph sign – Farley La</w:t>
      </w:r>
      <w:r w:rsidR="00641979" w:rsidRPr="00736E8C">
        <w:rPr>
          <w:rFonts w:ascii="Calibri" w:eastAsia="Calibri" w:hAnsi="Calibri" w:cs="Calibri"/>
        </w:rPr>
        <w:t xml:space="preserve">ne – </w:t>
      </w:r>
      <w:r w:rsidR="00302077">
        <w:rPr>
          <w:rFonts w:ascii="Calibri" w:eastAsia="Calibri" w:hAnsi="Calibri" w:cs="Calibri"/>
        </w:rPr>
        <w:t>has fallen to the ground. Clerk to contact SCC Highways for re-erection</w:t>
      </w:r>
      <w:r w:rsidR="00651BEE">
        <w:rPr>
          <w:rFonts w:ascii="Calibri" w:eastAsia="Calibri" w:hAnsi="Calibri" w:cs="Calibri"/>
        </w:rPr>
        <w:t>. Reported to SCC Highways (ref. 4251974).</w:t>
      </w:r>
      <w:r w:rsidR="00B7000D">
        <w:rPr>
          <w:rFonts w:ascii="Calibri" w:eastAsia="Calibri" w:hAnsi="Calibri" w:cs="Calibri"/>
        </w:rPr>
        <w:t xml:space="preserve"> (Ongoing).</w:t>
      </w:r>
    </w:p>
    <w:p w14:paraId="08CC2511" w14:textId="5FA3E5E9" w:rsidR="00302077" w:rsidRDefault="00302077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Councillor, who will discuss at next Cotton Parish Council Meeting.</w:t>
      </w:r>
      <w:r w:rsidR="00B7000D">
        <w:rPr>
          <w:rFonts w:ascii="Calibri" w:eastAsia="Calibri" w:hAnsi="Calibri" w:cs="Calibri"/>
        </w:rPr>
        <w:t xml:space="preserve"> (</w:t>
      </w:r>
      <w:r w:rsidR="00B7000D" w:rsidRPr="00B7000D">
        <w:rPr>
          <w:rFonts w:ascii="Calibri" w:eastAsia="Calibri" w:hAnsi="Calibri" w:cs="Calibri"/>
          <w:b/>
          <w:bCs/>
        </w:rPr>
        <w:t>Chair to Action</w:t>
      </w:r>
      <w:r w:rsidR="00B7000D">
        <w:rPr>
          <w:rFonts w:ascii="Calibri" w:eastAsia="Calibri" w:hAnsi="Calibri" w:cs="Calibri"/>
        </w:rPr>
        <w:t>).</w:t>
      </w:r>
    </w:p>
    <w:p w14:paraId="1115DDC6" w14:textId="3DDCBCE0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7E72D2">
        <w:rPr>
          <w:rFonts w:ascii="Calibri" w:eastAsia="Calibri" w:hAnsi="Calibri" w:cs="Calibri"/>
        </w:rPr>
        <w:t>, and general condition of base of footpath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OPC discussed the issue and have asked the Clerk to contact SCC Highways to request resurfacing the pathway. (</w:t>
      </w:r>
      <w:r w:rsidR="00B7000D" w:rsidRPr="00B7000D">
        <w:rPr>
          <w:rFonts w:ascii="Calibri" w:eastAsia="Calibri" w:hAnsi="Calibri" w:cs="Calibri"/>
          <w:b/>
          <w:bCs/>
        </w:rPr>
        <w:t>Clerk to Action</w:t>
      </w:r>
      <w:r w:rsidR="00B7000D">
        <w:rPr>
          <w:rFonts w:ascii="Calibri" w:eastAsia="Calibri" w:hAnsi="Calibri" w:cs="Calibri"/>
        </w:rPr>
        <w:t xml:space="preserve">). </w:t>
      </w:r>
    </w:p>
    <w:p w14:paraId="423A8101" w14:textId="55EC10C5" w:rsidR="00853CB3" w:rsidRDefault="00853CB3" w:rsidP="00442D62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651BEE">
        <w:rPr>
          <w:rFonts w:ascii="Calibri" w:eastAsia="Calibri" w:hAnsi="Calibri" w:cs="Calibri"/>
        </w:rPr>
        <w:t>Complain</w:t>
      </w:r>
      <w:r w:rsidR="00227534">
        <w:rPr>
          <w:rFonts w:ascii="Calibri" w:eastAsia="Calibri" w:hAnsi="Calibri" w:cs="Calibri"/>
        </w:rPr>
        <w:t xml:space="preserve">ts have been received from Cotton PC regarding </w:t>
      </w:r>
      <w:r w:rsidRPr="00651BEE">
        <w:rPr>
          <w:rFonts w:ascii="Calibri" w:eastAsia="Calibri" w:hAnsi="Calibri" w:cs="Calibri"/>
        </w:rPr>
        <w:t xml:space="preserve">overgrown signage on the approach to Cotton crossroads from Farley/Alton Towers, which lies in OPC. </w:t>
      </w:r>
      <w:r w:rsidR="00651BEE">
        <w:rPr>
          <w:rFonts w:ascii="Calibri" w:eastAsia="Calibri" w:hAnsi="Calibri" w:cs="Calibri"/>
        </w:rPr>
        <w:t>Reported to SCC Highways (ref. 42521114).</w:t>
      </w:r>
      <w:r w:rsidR="00B7000D">
        <w:rPr>
          <w:rFonts w:ascii="Calibri" w:eastAsia="Calibri" w:hAnsi="Calibri" w:cs="Calibri"/>
        </w:rPr>
        <w:t xml:space="preserve"> (Ongoing).</w:t>
      </w:r>
    </w:p>
    <w:p w14:paraId="6BE640DC" w14:textId="6C0EC3C1" w:rsidR="00D82DA9" w:rsidRPr="00D82DA9" w:rsidRDefault="00D82DA9" w:rsidP="00D82DA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said the trees on the island side of the picnic a</w:t>
      </w:r>
      <w:r w:rsidR="00291736">
        <w:rPr>
          <w:rFonts w:ascii="Calibri" w:eastAsia="Calibri" w:hAnsi="Calibri" w:cs="Calibri"/>
        </w:rPr>
        <w:t>rea look like they have ‘ash die back</w:t>
      </w:r>
      <w:r>
        <w:rPr>
          <w:rFonts w:ascii="Calibri" w:eastAsia="Calibri" w:hAnsi="Calibri" w:cs="Calibri"/>
        </w:rPr>
        <w:t>’ disease. Clerk to contact Steve Massey, SMDC to investigate.  (</w:t>
      </w:r>
      <w:r w:rsidRPr="00D82DA9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0DD29536" w14:textId="77777777" w:rsidR="00651BEE" w:rsidRPr="00651BEE" w:rsidRDefault="00651BEE" w:rsidP="00227534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17EEE33B" w14:textId="77777777" w:rsidR="00291736" w:rsidRPr="00291736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Lengthsman.</w:t>
      </w:r>
    </w:p>
    <w:p w14:paraId="47F59F52" w14:textId="42900F06" w:rsidR="00092682" w:rsidRPr="007D716C" w:rsidRDefault="00291736" w:rsidP="00291736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Requested to look at low wall on perimeter of willows which has become partially dismantled.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39F795B7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E006E">
        <w:rPr>
          <w:rFonts w:ascii="Calibri" w:eastAsia="Calibri" w:hAnsi="Calibri" w:cs="Calibri"/>
          <w:b/>
          <w:bCs/>
        </w:rPr>
        <w:t>21.</w:t>
      </w:r>
      <w:r w:rsidR="004E607E">
        <w:rPr>
          <w:rFonts w:ascii="Calibri" w:eastAsia="Calibri" w:hAnsi="Calibri" w:cs="Calibri"/>
          <w:b/>
          <w:bCs/>
        </w:rPr>
        <w:t>118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447CA74A" w14:textId="12B2647B" w:rsidR="00A62D80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60C58A17" w14:textId="77777777" w:rsidR="00641979" w:rsidRPr="00641979" w:rsidRDefault="00641979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5BC4A07B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21.</w:t>
      </w:r>
      <w:r w:rsidR="004E607E">
        <w:rPr>
          <w:rFonts w:ascii="Calibri" w:eastAsia="Calibri" w:hAnsi="Calibri" w:cs="Calibri"/>
          <w:b/>
          <w:color w:val="000000" w:themeColor="text1"/>
        </w:rPr>
        <w:t>119</w:t>
      </w:r>
      <w:r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B7000D">
        <w:rPr>
          <w:rFonts w:ascii="Calibri" w:eastAsia="Calibri" w:hAnsi="Calibri" w:cs="Calibri"/>
          <w:b/>
          <w:color w:val="000000" w:themeColor="text1"/>
        </w:rPr>
        <w:t>October</w:t>
      </w:r>
      <w:r>
        <w:rPr>
          <w:rFonts w:ascii="Calibri" w:eastAsia="Calibri" w:hAnsi="Calibri" w:cs="Calibri"/>
          <w:b/>
          <w:color w:val="000000" w:themeColor="text1"/>
        </w:rPr>
        <w:t xml:space="preserve"> 2021)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0039F939" w14:textId="5F3C0E5B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4B1AA878" w14:textId="31AD7F29" w:rsidR="007D716C" w:rsidRDefault="00B7000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101015</w:t>
            </w:r>
          </w:p>
        </w:tc>
        <w:tc>
          <w:tcPr>
            <w:tcW w:w="941" w:type="dxa"/>
          </w:tcPr>
          <w:p w14:paraId="58BDD63D" w14:textId="3EF8E69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44215176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Phil Charles</w:t>
            </w:r>
          </w:p>
        </w:tc>
        <w:tc>
          <w:tcPr>
            <w:tcW w:w="2297" w:type="dxa"/>
          </w:tcPr>
          <w:p w14:paraId="158F9E50" w14:textId="76B415C4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Signage</w:t>
            </w:r>
          </w:p>
        </w:tc>
        <w:tc>
          <w:tcPr>
            <w:tcW w:w="1416" w:type="dxa"/>
          </w:tcPr>
          <w:p w14:paraId="41B922D4" w14:textId="06B56F7E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B7000D">
              <w:rPr>
                <w:rFonts w:ascii="Calibri" w:eastAsia="Calibri" w:hAnsi="Calibri" w:cs="Calibri"/>
              </w:rPr>
              <w:t>017</w:t>
            </w:r>
          </w:p>
        </w:tc>
        <w:tc>
          <w:tcPr>
            <w:tcW w:w="941" w:type="dxa"/>
          </w:tcPr>
          <w:p w14:paraId="7679E898" w14:textId="7042CA31" w:rsidR="007D716C" w:rsidRDefault="00DB71C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£111.37</w:t>
            </w:r>
          </w:p>
        </w:tc>
      </w:tr>
      <w:tr w:rsidR="007D716C" w14:paraId="6B1F0C72" w14:textId="77777777" w:rsidTr="007D716C">
        <w:tc>
          <w:tcPr>
            <w:tcW w:w="1860" w:type="dxa"/>
          </w:tcPr>
          <w:p w14:paraId="1161A750" w14:textId="7ED8E1C5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6A5C583D" w14:textId="4EC9DFF9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73B2147E" w14:textId="18A46351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10101</w:t>
            </w:r>
            <w:r w:rsidR="00B700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41" w:type="dxa"/>
          </w:tcPr>
          <w:p w14:paraId="11C91B0A" w14:textId="6FF28DFD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B7000D">
              <w:rPr>
                <w:rFonts w:ascii="Calibri" w:eastAsia="Calibri" w:hAnsi="Calibri" w:cs="Calibri"/>
              </w:rPr>
              <w:t>08.00</w:t>
            </w:r>
          </w:p>
        </w:tc>
      </w:tr>
    </w:tbl>
    <w:p w14:paraId="52AEA121" w14:textId="6C193609" w:rsidR="00BE3AAE" w:rsidRDefault="00B62A15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17CDBC0D" w14:textId="7580C205" w:rsidR="00D82DA9" w:rsidRDefault="00D82DA9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Payments Received:   Precept (2) - £3423.50.</w:t>
      </w:r>
    </w:p>
    <w:p w14:paraId="280BD3D2" w14:textId="11CEC507" w:rsidR="0023507D" w:rsidRPr="00641979" w:rsidRDefault="00543AF9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29803D55" w:rsidR="00174809" w:rsidRPr="009D405C" w:rsidRDefault="0012507F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4E607E">
        <w:rPr>
          <w:rFonts w:ascii="Calibri" w:eastAsia="Calibri" w:hAnsi="Calibri" w:cs="Calibri"/>
          <w:b/>
        </w:rPr>
        <w:t>120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0E2677CC" w14:textId="7E8E1B3E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5C82FB01" w:rsidR="009D405C" w:rsidRDefault="0012507F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4E607E">
        <w:rPr>
          <w:rFonts w:ascii="Calibri" w:eastAsia="Calibri" w:hAnsi="Calibri" w:cs="Calibri"/>
          <w:b/>
        </w:rPr>
        <w:t>121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4CE6A89D" w14:textId="6C0BD115" w:rsidR="007D716C" w:rsidRDefault="00B04F6A" w:rsidP="00D82DA9">
      <w:pPr>
        <w:spacing w:after="0" w:line="240" w:lineRule="auto"/>
        <w:ind w:left="690"/>
        <w:rPr>
          <w:rFonts w:ascii="Calibri" w:eastAsia="Calibri" w:hAnsi="Calibri" w:cs="Calibri"/>
        </w:rPr>
      </w:pPr>
      <w:r w:rsidRPr="006F796F">
        <w:rPr>
          <w:rFonts w:ascii="Calibri" w:eastAsia="Calibri" w:hAnsi="Calibri" w:cs="Calibri"/>
        </w:rPr>
        <w:tab/>
      </w:r>
      <w:r w:rsidR="007D716C" w:rsidRPr="006F796F">
        <w:rPr>
          <w:rFonts w:ascii="Calibri" w:eastAsia="Calibri" w:hAnsi="Calibri" w:cs="Calibri"/>
        </w:rPr>
        <w:t xml:space="preserve">Cllr. Beard </w:t>
      </w:r>
      <w:r w:rsidR="00D82DA9" w:rsidRPr="006F796F">
        <w:rPr>
          <w:rFonts w:ascii="Calibri" w:eastAsia="Calibri" w:hAnsi="Calibri" w:cs="Calibri"/>
        </w:rPr>
        <w:t xml:space="preserve">said that the ‘Yew Trees’ </w:t>
      </w:r>
      <w:r w:rsidR="00F463DC">
        <w:rPr>
          <w:rFonts w:ascii="Calibri" w:eastAsia="Calibri" w:hAnsi="Calibri" w:cs="Calibri"/>
        </w:rPr>
        <w:t xml:space="preserve">(war memorial) are in </w:t>
      </w:r>
      <w:r w:rsidR="00D82DA9" w:rsidRPr="006F796F">
        <w:rPr>
          <w:rFonts w:ascii="Calibri" w:eastAsia="Calibri" w:hAnsi="Calibri" w:cs="Calibri"/>
        </w:rPr>
        <w:t xml:space="preserve">need </w:t>
      </w:r>
      <w:r w:rsidR="00F463DC">
        <w:rPr>
          <w:rFonts w:ascii="Calibri" w:eastAsia="Calibri" w:hAnsi="Calibri" w:cs="Calibri"/>
        </w:rPr>
        <w:t xml:space="preserve">of </w:t>
      </w:r>
      <w:r w:rsidR="00D82DA9" w:rsidRPr="006F796F">
        <w:rPr>
          <w:rFonts w:ascii="Calibri" w:eastAsia="Calibri" w:hAnsi="Calibri" w:cs="Calibri"/>
        </w:rPr>
        <w:t xml:space="preserve">cutting back. </w:t>
      </w:r>
      <w:r w:rsidR="00F463DC">
        <w:rPr>
          <w:rFonts w:ascii="Calibri" w:eastAsia="Calibri" w:hAnsi="Calibri" w:cs="Calibri"/>
        </w:rPr>
        <w:t>Council agreed, and t</w:t>
      </w:r>
      <w:r w:rsidR="00D82DA9" w:rsidRPr="006F796F">
        <w:rPr>
          <w:rFonts w:ascii="Calibri" w:eastAsia="Calibri" w:hAnsi="Calibri" w:cs="Calibri"/>
        </w:rPr>
        <w:t xml:space="preserve">he Chair </w:t>
      </w:r>
      <w:r w:rsidR="006F796F">
        <w:rPr>
          <w:rFonts w:ascii="Calibri" w:eastAsia="Calibri" w:hAnsi="Calibri" w:cs="Calibri"/>
        </w:rPr>
        <w:t xml:space="preserve">offered to retrieve the </w:t>
      </w:r>
      <w:r w:rsidR="006F796F" w:rsidRPr="006F796F">
        <w:rPr>
          <w:rFonts w:ascii="Calibri" w:eastAsia="Calibri" w:hAnsi="Calibri" w:cs="Calibri"/>
        </w:rPr>
        <w:t xml:space="preserve">cost </w:t>
      </w:r>
      <w:r w:rsidR="006F796F">
        <w:rPr>
          <w:rFonts w:ascii="Calibri" w:eastAsia="Calibri" w:hAnsi="Calibri" w:cs="Calibri"/>
        </w:rPr>
        <w:t xml:space="preserve">of </w:t>
      </w:r>
      <w:r w:rsidR="00F463DC">
        <w:rPr>
          <w:rFonts w:ascii="Calibri" w:eastAsia="Calibri" w:hAnsi="Calibri" w:cs="Calibri"/>
        </w:rPr>
        <w:t xml:space="preserve">the </w:t>
      </w:r>
      <w:r w:rsidR="006F796F">
        <w:rPr>
          <w:rFonts w:ascii="Calibri" w:eastAsia="Calibri" w:hAnsi="Calibri" w:cs="Calibri"/>
        </w:rPr>
        <w:t xml:space="preserve">previous pruning from the Accounts, </w:t>
      </w:r>
      <w:r w:rsidR="006F796F" w:rsidRPr="006F796F">
        <w:rPr>
          <w:rFonts w:ascii="Calibri" w:eastAsia="Calibri" w:hAnsi="Calibri" w:cs="Calibri"/>
        </w:rPr>
        <w:t xml:space="preserve">and </w:t>
      </w:r>
      <w:r w:rsidR="00F463DC">
        <w:rPr>
          <w:rFonts w:ascii="Calibri" w:eastAsia="Calibri" w:hAnsi="Calibri" w:cs="Calibri"/>
        </w:rPr>
        <w:t xml:space="preserve">then </w:t>
      </w:r>
      <w:r w:rsidR="006F796F" w:rsidRPr="006F796F">
        <w:rPr>
          <w:rFonts w:ascii="Calibri" w:eastAsia="Calibri" w:hAnsi="Calibri" w:cs="Calibri"/>
        </w:rPr>
        <w:t xml:space="preserve">ask </w:t>
      </w:r>
      <w:r w:rsidR="00F463DC">
        <w:rPr>
          <w:rFonts w:ascii="Calibri" w:eastAsia="Calibri" w:hAnsi="Calibri" w:cs="Calibri"/>
        </w:rPr>
        <w:t xml:space="preserve">the </w:t>
      </w:r>
      <w:r w:rsidR="006F796F">
        <w:rPr>
          <w:rFonts w:ascii="Calibri" w:eastAsia="Calibri" w:hAnsi="Calibri" w:cs="Calibri"/>
        </w:rPr>
        <w:t>contractor</w:t>
      </w:r>
      <w:r w:rsidR="006F796F" w:rsidRPr="006F796F">
        <w:rPr>
          <w:rFonts w:ascii="Calibri" w:eastAsia="Calibri" w:hAnsi="Calibri" w:cs="Calibri"/>
        </w:rPr>
        <w:t xml:space="preserve"> </w:t>
      </w:r>
      <w:r w:rsidR="00F463DC">
        <w:rPr>
          <w:rFonts w:ascii="Calibri" w:eastAsia="Calibri" w:hAnsi="Calibri" w:cs="Calibri"/>
        </w:rPr>
        <w:t xml:space="preserve">who undertook the work </w:t>
      </w:r>
      <w:r w:rsidR="006F796F" w:rsidRPr="006F796F">
        <w:rPr>
          <w:rFonts w:ascii="Calibri" w:eastAsia="Calibri" w:hAnsi="Calibri" w:cs="Calibri"/>
        </w:rPr>
        <w:t>to quote</w:t>
      </w:r>
      <w:r w:rsidR="00D82DA9" w:rsidRPr="006F796F">
        <w:rPr>
          <w:rFonts w:ascii="Calibri" w:eastAsia="Calibri" w:hAnsi="Calibri" w:cs="Calibri"/>
        </w:rPr>
        <w:t>. (</w:t>
      </w:r>
      <w:r w:rsidR="00D82DA9" w:rsidRPr="006F796F">
        <w:rPr>
          <w:rFonts w:ascii="Calibri" w:eastAsia="Calibri" w:hAnsi="Calibri" w:cs="Calibri"/>
          <w:b/>
          <w:bCs/>
        </w:rPr>
        <w:t>Chair to Action</w:t>
      </w:r>
      <w:r w:rsidR="00D82DA9" w:rsidRPr="006F796F">
        <w:rPr>
          <w:rFonts w:ascii="Calibri" w:eastAsia="Calibri" w:hAnsi="Calibri" w:cs="Calibri"/>
        </w:rPr>
        <w:t>).</w:t>
      </w:r>
    </w:p>
    <w:p w14:paraId="0AFECE02" w14:textId="196ADA01" w:rsidR="001177F4" w:rsidRDefault="00D82DA9" w:rsidP="001177F4">
      <w:pPr>
        <w:spacing w:after="0" w:line="240" w:lineRule="auto"/>
        <w:ind w:firstLine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the resignation of Cllr. Frank Meadow. </w:t>
      </w:r>
      <w:r w:rsidR="00BE4B23">
        <w:rPr>
          <w:rFonts w:ascii="Calibri" w:eastAsia="Calibri" w:hAnsi="Calibri" w:cs="Calibri"/>
        </w:rPr>
        <w:t xml:space="preserve">There is now one vacancy which will be </w:t>
      </w:r>
      <w:r w:rsidR="001177F4">
        <w:rPr>
          <w:rFonts w:ascii="Calibri" w:eastAsia="Calibri" w:hAnsi="Calibri" w:cs="Calibri"/>
        </w:rPr>
        <w:t xml:space="preserve"> </w:t>
      </w:r>
    </w:p>
    <w:p w14:paraId="343B836E" w14:textId="333A1342" w:rsidR="00BE4B23" w:rsidRDefault="00BE4B23" w:rsidP="001177F4">
      <w:pPr>
        <w:spacing w:after="0" w:line="240" w:lineRule="auto"/>
        <w:ind w:firstLine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advertised in due course.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79F8BBB0" w14:textId="0412CE26" w:rsidR="00FB08C3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50B38">
        <w:rPr>
          <w:rFonts w:eastAsia="Arial" w:cs="Arial"/>
          <w:b/>
          <w:color w:val="000000"/>
          <w:lang w:eastAsia="en-GB"/>
        </w:rPr>
        <w:t>8.00pm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4602AAA9" w:rsidR="00E1341E" w:rsidRPr="00993063" w:rsidRDefault="00E1341E" w:rsidP="00E1341E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F50B38">
        <w:rPr>
          <w:rFonts w:ascii="Calibri" w:eastAsia="Calibri" w:hAnsi="Calibri" w:cs="Calibri"/>
          <w:b/>
        </w:rPr>
        <w:t>1</w:t>
      </w:r>
      <w:r w:rsidR="00F50B38" w:rsidRPr="00F50B38">
        <w:rPr>
          <w:rFonts w:ascii="Calibri" w:eastAsia="Calibri" w:hAnsi="Calibri" w:cs="Calibri"/>
          <w:b/>
          <w:vertAlign w:val="superscript"/>
        </w:rPr>
        <w:t>st</w:t>
      </w:r>
      <w:r w:rsidR="00F50B38">
        <w:rPr>
          <w:rFonts w:ascii="Calibri" w:eastAsia="Calibri" w:hAnsi="Calibri" w:cs="Calibri"/>
          <w:b/>
        </w:rPr>
        <w:t xml:space="preserve"> November</w:t>
      </w:r>
      <w:r w:rsidRPr="0099306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sectPr w:rsidR="00E1341E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BD7B" w14:textId="77777777" w:rsidR="002B3AFF" w:rsidRDefault="002B3AFF" w:rsidP="005B6635">
      <w:pPr>
        <w:spacing w:after="0" w:line="240" w:lineRule="auto"/>
      </w:pPr>
      <w:r>
        <w:separator/>
      </w:r>
    </w:p>
  </w:endnote>
  <w:endnote w:type="continuationSeparator" w:id="0">
    <w:p w14:paraId="01DF8609" w14:textId="77777777" w:rsidR="002B3AFF" w:rsidRDefault="002B3AF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3912" w14:textId="77777777" w:rsidR="002B3AFF" w:rsidRDefault="002B3AFF" w:rsidP="005B6635">
      <w:pPr>
        <w:spacing w:after="0" w:line="240" w:lineRule="auto"/>
      </w:pPr>
      <w:r>
        <w:separator/>
      </w:r>
    </w:p>
  </w:footnote>
  <w:footnote w:type="continuationSeparator" w:id="0">
    <w:p w14:paraId="71467D7C" w14:textId="77777777" w:rsidR="002B3AFF" w:rsidRDefault="002B3AF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41D3"/>
    <w:rsid w:val="0004443A"/>
    <w:rsid w:val="00045391"/>
    <w:rsid w:val="00054E6F"/>
    <w:rsid w:val="00065918"/>
    <w:rsid w:val="00065B63"/>
    <w:rsid w:val="00073B83"/>
    <w:rsid w:val="0007780C"/>
    <w:rsid w:val="00077A3E"/>
    <w:rsid w:val="00092042"/>
    <w:rsid w:val="00092682"/>
    <w:rsid w:val="000A0063"/>
    <w:rsid w:val="000A31BA"/>
    <w:rsid w:val="000B06E8"/>
    <w:rsid w:val="000B721B"/>
    <w:rsid w:val="000C727E"/>
    <w:rsid w:val="000D277C"/>
    <w:rsid w:val="000D657E"/>
    <w:rsid w:val="000E1F34"/>
    <w:rsid w:val="000E5C90"/>
    <w:rsid w:val="000E637A"/>
    <w:rsid w:val="000F234D"/>
    <w:rsid w:val="000F74FF"/>
    <w:rsid w:val="001013F9"/>
    <w:rsid w:val="001023DC"/>
    <w:rsid w:val="0011172D"/>
    <w:rsid w:val="00112323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1F3B06"/>
    <w:rsid w:val="002000CE"/>
    <w:rsid w:val="00202851"/>
    <w:rsid w:val="002048CB"/>
    <w:rsid w:val="002167E6"/>
    <w:rsid w:val="00224F83"/>
    <w:rsid w:val="00226ED7"/>
    <w:rsid w:val="00227534"/>
    <w:rsid w:val="00232DAE"/>
    <w:rsid w:val="0023507D"/>
    <w:rsid w:val="00241DFC"/>
    <w:rsid w:val="00245F4A"/>
    <w:rsid w:val="00256321"/>
    <w:rsid w:val="00262B59"/>
    <w:rsid w:val="00282AAA"/>
    <w:rsid w:val="00285635"/>
    <w:rsid w:val="002859CA"/>
    <w:rsid w:val="0029118F"/>
    <w:rsid w:val="00291563"/>
    <w:rsid w:val="00291736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B3AFF"/>
    <w:rsid w:val="002C3097"/>
    <w:rsid w:val="002C5829"/>
    <w:rsid w:val="00301EC9"/>
    <w:rsid w:val="00302077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2F3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7A12"/>
    <w:rsid w:val="00465196"/>
    <w:rsid w:val="00465CBA"/>
    <w:rsid w:val="00484790"/>
    <w:rsid w:val="00484DD9"/>
    <w:rsid w:val="00492387"/>
    <w:rsid w:val="00492DAC"/>
    <w:rsid w:val="004A5401"/>
    <w:rsid w:val="004A69E0"/>
    <w:rsid w:val="004A7EAF"/>
    <w:rsid w:val="004B0CC1"/>
    <w:rsid w:val="004B44C3"/>
    <w:rsid w:val="004D0836"/>
    <w:rsid w:val="004E11FD"/>
    <w:rsid w:val="004E1363"/>
    <w:rsid w:val="004E272B"/>
    <w:rsid w:val="004E3646"/>
    <w:rsid w:val="004E5FD2"/>
    <w:rsid w:val="004E607E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72034"/>
    <w:rsid w:val="005725DC"/>
    <w:rsid w:val="005758F5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B46C9"/>
    <w:rsid w:val="006B6B61"/>
    <w:rsid w:val="006C08DA"/>
    <w:rsid w:val="006C2581"/>
    <w:rsid w:val="006D59EB"/>
    <w:rsid w:val="006E2E9E"/>
    <w:rsid w:val="006F47AA"/>
    <w:rsid w:val="006F796F"/>
    <w:rsid w:val="007006B8"/>
    <w:rsid w:val="00704209"/>
    <w:rsid w:val="00705A47"/>
    <w:rsid w:val="007118D7"/>
    <w:rsid w:val="00723575"/>
    <w:rsid w:val="00727DE3"/>
    <w:rsid w:val="00736E8C"/>
    <w:rsid w:val="00741C07"/>
    <w:rsid w:val="0074564C"/>
    <w:rsid w:val="007515FA"/>
    <w:rsid w:val="00753A3E"/>
    <w:rsid w:val="0075490D"/>
    <w:rsid w:val="00755557"/>
    <w:rsid w:val="007701F1"/>
    <w:rsid w:val="007760EF"/>
    <w:rsid w:val="007832E9"/>
    <w:rsid w:val="00790563"/>
    <w:rsid w:val="007A322A"/>
    <w:rsid w:val="007B7688"/>
    <w:rsid w:val="007C1032"/>
    <w:rsid w:val="007C4EFB"/>
    <w:rsid w:val="007D5A5B"/>
    <w:rsid w:val="007D716C"/>
    <w:rsid w:val="007E72D2"/>
    <w:rsid w:val="007F61A0"/>
    <w:rsid w:val="0080258F"/>
    <w:rsid w:val="00803E2A"/>
    <w:rsid w:val="008066C0"/>
    <w:rsid w:val="00810C18"/>
    <w:rsid w:val="00810F2F"/>
    <w:rsid w:val="008210A2"/>
    <w:rsid w:val="008249E7"/>
    <w:rsid w:val="00826CDF"/>
    <w:rsid w:val="008423EE"/>
    <w:rsid w:val="00853CB3"/>
    <w:rsid w:val="00860012"/>
    <w:rsid w:val="00865F36"/>
    <w:rsid w:val="00867840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EBD"/>
    <w:rsid w:val="008E570C"/>
    <w:rsid w:val="00913094"/>
    <w:rsid w:val="00915C94"/>
    <w:rsid w:val="00933A0C"/>
    <w:rsid w:val="00937218"/>
    <w:rsid w:val="0095720C"/>
    <w:rsid w:val="00957B1C"/>
    <w:rsid w:val="00957D70"/>
    <w:rsid w:val="00961506"/>
    <w:rsid w:val="00967490"/>
    <w:rsid w:val="00976C53"/>
    <w:rsid w:val="00977695"/>
    <w:rsid w:val="0098113B"/>
    <w:rsid w:val="00981876"/>
    <w:rsid w:val="00983085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D3B21"/>
    <w:rsid w:val="009D405C"/>
    <w:rsid w:val="009E0012"/>
    <w:rsid w:val="009E136F"/>
    <w:rsid w:val="009E7A1C"/>
    <w:rsid w:val="009F5301"/>
    <w:rsid w:val="00A00C0A"/>
    <w:rsid w:val="00A053A1"/>
    <w:rsid w:val="00A15E17"/>
    <w:rsid w:val="00A16072"/>
    <w:rsid w:val="00A255A0"/>
    <w:rsid w:val="00A451C5"/>
    <w:rsid w:val="00A47AA2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7000D"/>
    <w:rsid w:val="00B80D82"/>
    <w:rsid w:val="00B82A58"/>
    <w:rsid w:val="00B83A01"/>
    <w:rsid w:val="00B91EE1"/>
    <w:rsid w:val="00B9559A"/>
    <w:rsid w:val="00BA089A"/>
    <w:rsid w:val="00BB0C8B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3429"/>
    <w:rsid w:val="00BF3C46"/>
    <w:rsid w:val="00C00A73"/>
    <w:rsid w:val="00C1044E"/>
    <w:rsid w:val="00C13EF6"/>
    <w:rsid w:val="00C24760"/>
    <w:rsid w:val="00C31B41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448"/>
    <w:rsid w:val="00CA452E"/>
    <w:rsid w:val="00CB048C"/>
    <w:rsid w:val="00CB4060"/>
    <w:rsid w:val="00CD7774"/>
    <w:rsid w:val="00CF2FF3"/>
    <w:rsid w:val="00CF6EBE"/>
    <w:rsid w:val="00CF7AF2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7BE0"/>
    <w:rsid w:val="00D61962"/>
    <w:rsid w:val="00D67241"/>
    <w:rsid w:val="00D70C0F"/>
    <w:rsid w:val="00D73D65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4B5C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36484"/>
    <w:rsid w:val="00F40520"/>
    <w:rsid w:val="00F455ED"/>
    <w:rsid w:val="00F463DC"/>
    <w:rsid w:val="00F5074A"/>
    <w:rsid w:val="00F50B38"/>
    <w:rsid w:val="00F523E4"/>
    <w:rsid w:val="00F620B4"/>
    <w:rsid w:val="00F62E8C"/>
    <w:rsid w:val="00F773C0"/>
    <w:rsid w:val="00F80663"/>
    <w:rsid w:val="00F820DD"/>
    <w:rsid w:val="00F83BBA"/>
    <w:rsid w:val="00F841DF"/>
    <w:rsid w:val="00FA01A6"/>
    <w:rsid w:val="00FA077B"/>
    <w:rsid w:val="00FA3803"/>
    <w:rsid w:val="00FA4FA6"/>
    <w:rsid w:val="00FB08C3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2021-10-06T08:52:00Z</cp:lastPrinted>
  <dcterms:created xsi:type="dcterms:W3CDTF">2021-10-06T08:54:00Z</dcterms:created>
  <dcterms:modified xsi:type="dcterms:W3CDTF">2021-10-06T08:59:00Z</dcterms:modified>
</cp:coreProperties>
</file>