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1210447D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HELD REMOTELY VIA ZOOM ON MONDAY 5</w:t>
      </w:r>
      <w:r>
        <w:rPr>
          <w:rFonts w:ascii="Calibri" w:eastAsia="Calibri" w:hAnsi="Calibri" w:cs="Calibri"/>
          <w:b/>
          <w:vertAlign w:val="superscript"/>
        </w:rPr>
        <w:t xml:space="preserve">TH </w:t>
      </w:r>
      <w:r>
        <w:rPr>
          <w:rFonts w:ascii="Calibri" w:eastAsia="Calibri" w:hAnsi="Calibri" w:cs="Calibri"/>
          <w:b/>
        </w:rPr>
        <w:t>OCTOBER 2020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>Tony Loynes</w:t>
      </w:r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3C2D7F5" w14:textId="0047CC44" w:rsidR="00D8729A" w:rsidRPr="00D8729A" w:rsidRDefault="007832E9" w:rsidP="00336866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52B0E">
        <w:rPr>
          <w:rFonts w:ascii="Calibri" w:eastAsia="Calibri" w:hAnsi="Calibri" w:cs="Calibri"/>
          <w:bCs/>
        </w:rPr>
        <w:t>, Robert Church-Taylor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26BCE3D7" w:rsidR="00B92A0C" w:rsidRP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="00752B0E">
        <w:rPr>
          <w:rFonts w:ascii="Calibri" w:eastAsia="Calibri" w:hAnsi="Calibri" w:cs="Calibri"/>
          <w:bCs/>
        </w:rPr>
        <w:t>Elsie Fallows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591A7CD0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68330D6E" w14:textId="4A57B707" w:rsidR="006219C1" w:rsidRDefault="006219C1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70516307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82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4AF2D147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52B0E">
        <w:rPr>
          <w:rFonts w:ascii="Calibri" w:eastAsia="Calibri" w:hAnsi="Calibri" w:cs="Calibri"/>
        </w:rPr>
        <w:t>Cllr</w:t>
      </w:r>
      <w:r w:rsidR="00336866">
        <w:rPr>
          <w:rFonts w:ascii="Calibri" w:eastAsia="Calibri" w:hAnsi="Calibri" w:cs="Calibri"/>
        </w:rPr>
        <w:t>. Frank Meadows</w:t>
      </w:r>
      <w:r w:rsidR="00752B0E">
        <w:rPr>
          <w:rFonts w:ascii="Calibri" w:eastAsia="Calibri" w:hAnsi="Calibri" w:cs="Calibri"/>
        </w:rPr>
        <w:t>, Cllr. Mark Fallows, District Cllr. James Aberley.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02FDB226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83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449A7952" w:rsidR="004A5401" w:rsidRPr="00CD7774" w:rsidRDefault="00474B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84</w:t>
      </w:r>
      <w:r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752B0E">
        <w:rPr>
          <w:rFonts w:ascii="Calibri" w:eastAsia="Calibri" w:hAnsi="Calibri" w:cs="Calibri"/>
          <w:b/>
        </w:rPr>
        <w:t>7</w:t>
      </w:r>
      <w:r w:rsidR="00752B0E" w:rsidRPr="00752B0E">
        <w:rPr>
          <w:rFonts w:ascii="Calibri" w:eastAsia="Calibri" w:hAnsi="Calibri" w:cs="Calibri"/>
          <w:b/>
          <w:vertAlign w:val="superscript"/>
        </w:rPr>
        <w:t>th</w:t>
      </w:r>
      <w:r w:rsidR="00752B0E">
        <w:rPr>
          <w:rFonts w:ascii="Calibri" w:eastAsia="Calibri" w:hAnsi="Calibri" w:cs="Calibri"/>
          <w:b/>
        </w:rPr>
        <w:t xml:space="preserve"> September</w:t>
      </w:r>
      <w:r w:rsidR="00E8339A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31E311F3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2B6DE7">
        <w:rPr>
          <w:rFonts w:ascii="Calibri" w:eastAsia="Calibri" w:hAnsi="Calibri" w:cs="Calibri"/>
          <w:i/>
        </w:rPr>
        <w:t xml:space="preserve">on </w:t>
      </w:r>
      <w:r w:rsidR="00752B0E">
        <w:rPr>
          <w:rFonts w:ascii="Calibri" w:eastAsia="Calibri" w:hAnsi="Calibri" w:cs="Calibri"/>
          <w:i/>
        </w:rPr>
        <w:t>7</w:t>
      </w:r>
      <w:r w:rsidR="00752B0E" w:rsidRPr="00752B0E">
        <w:rPr>
          <w:rFonts w:ascii="Calibri" w:eastAsia="Calibri" w:hAnsi="Calibri" w:cs="Calibri"/>
          <w:i/>
          <w:vertAlign w:val="superscript"/>
        </w:rPr>
        <w:t>th</w:t>
      </w:r>
      <w:r w:rsidR="00752B0E">
        <w:rPr>
          <w:rFonts w:ascii="Calibri" w:eastAsia="Calibri" w:hAnsi="Calibri" w:cs="Calibri"/>
          <w:i/>
        </w:rPr>
        <w:t xml:space="preserve"> September</w:t>
      </w:r>
      <w:r w:rsidR="0022295C">
        <w:rPr>
          <w:rFonts w:ascii="Calibri" w:eastAsia="Calibri" w:hAnsi="Calibri" w:cs="Calibri"/>
          <w:i/>
        </w:rPr>
        <w:t xml:space="preserve">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ED7A8D">
        <w:rPr>
          <w:rFonts w:ascii="Calibri" w:eastAsia="Calibri" w:hAnsi="Calibri" w:cs="Calibri"/>
          <w:i/>
        </w:rPr>
        <w:t>,</w:t>
      </w:r>
      <w:r w:rsidR="00957B1C" w:rsidRPr="00C31B41">
        <w:rPr>
          <w:rFonts w:ascii="Calibri" w:eastAsia="Calibri" w:hAnsi="Calibri" w:cs="Calibri"/>
          <w:i/>
        </w:rPr>
        <w:t xml:space="preserve"> </w:t>
      </w:r>
      <w:r w:rsidR="00F42DCA">
        <w:rPr>
          <w:rFonts w:ascii="Calibri" w:eastAsia="Calibri" w:hAnsi="Calibri" w:cs="Calibri"/>
          <w:i/>
        </w:rPr>
        <w:t>with</w:t>
      </w:r>
      <w:r w:rsidR="009969CE">
        <w:rPr>
          <w:rFonts w:ascii="Calibri" w:eastAsia="Calibri" w:hAnsi="Calibri" w:cs="Calibri"/>
          <w:i/>
        </w:rPr>
        <w:t xml:space="preserve"> one correction, that Council had agreed </w:t>
      </w:r>
      <w:r w:rsidR="00622DC3">
        <w:rPr>
          <w:rFonts w:ascii="Calibri" w:eastAsia="Calibri" w:hAnsi="Calibri" w:cs="Calibri"/>
          <w:i/>
        </w:rPr>
        <w:t xml:space="preserve">that up to two and a half days of Lengthsmans time be allocated to the repainting of the telephone box in Moneystone. They </w:t>
      </w:r>
      <w:r w:rsidR="0024703D">
        <w:rPr>
          <w:rFonts w:ascii="Calibri" w:eastAsia="Calibri" w:hAnsi="Calibri" w:cs="Calibri"/>
          <w:i/>
        </w:rPr>
        <w:t xml:space="preserve">were </w:t>
      </w:r>
      <w:r w:rsidR="002B6DE7">
        <w:rPr>
          <w:rFonts w:ascii="Calibri" w:eastAsia="Calibri" w:hAnsi="Calibri" w:cs="Calibri"/>
          <w:i/>
        </w:rPr>
        <w:t>signed</w:t>
      </w:r>
      <w:r w:rsidR="00ED7A8D">
        <w:rPr>
          <w:rFonts w:ascii="Calibri" w:eastAsia="Calibri" w:hAnsi="Calibri" w:cs="Calibri"/>
          <w:i/>
        </w:rPr>
        <w:t xml:space="preserve"> off by the </w:t>
      </w:r>
      <w:r w:rsidR="00627BDF">
        <w:rPr>
          <w:rFonts w:ascii="Calibri" w:eastAsia="Calibri" w:hAnsi="Calibri" w:cs="Calibri"/>
          <w:i/>
        </w:rPr>
        <w:t>Chairman</w:t>
      </w:r>
      <w:r w:rsidR="0024703D">
        <w:rPr>
          <w:rFonts w:ascii="Calibri" w:eastAsia="Calibri" w:hAnsi="Calibri" w:cs="Calibri"/>
          <w:i/>
        </w:rPr>
        <w:t xml:space="preserve">.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5B3721F8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752B0E">
        <w:rPr>
          <w:rFonts w:ascii="Calibri" w:eastAsia="Calibri" w:hAnsi="Calibri" w:cs="Calibri"/>
          <w:b/>
          <w:bCs/>
        </w:rPr>
        <w:t>85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43EF8150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86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83D31B5" w14:textId="77777777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– Clerk contacted Nigel Hopkins </w:t>
      </w:r>
      <w:r>
        <w:rPr>
          <w:rFonts w:ascii="Calibri" w:eastAsia="Calibri" w:hAnsi="Calibri" w:cs="Calibri"/>
          <w:bCs/>
          <w:iCs/>
        </w:rPr>
        <w:t xml:space="preserve">  </w:t>
      </w:r>
    </w:p>
    <w:p w14:paraId="0C686BEA" w14:textId="52E4258F" w:rsidR="00C053C4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    </w:t>
      </w:r>
      <w:r w:rsidR="002852A3" w:rsidRPr="008D2ABA">
        <w:rPr>
          <w:rFonts w:ascii="Calibri" w:eastAsia="Calibri" w:hAnsi="Calibri" w:cs="Calibri"/>
          <w:bCs/>
          <w:iCs/>
        </w:rPr>
        <w:t xml:space="preserve">and he is waiting for the fencing to be collected from Cannock Depot. </w:t>
      </w:r>
      <w:r w:rsidR="00113448" w:rsidRPr="008D2ABA">
        <w:rPr>
          <w:rFonts w:ascii="Calibri" w:eastAsia="Calibri" w:hAnsi="Calibri" w:cs="Calibri"/>
          <w:bCs/>
          <w:iCs/>
        </w:rPr>
        <w:t>(</w:t>
      </w:r>
      <w:r w:rsidR="00336866" w:rsidRPr="00336866">
        <w:rPr>
          <w:rFonts w:ascii="Calibri" w:eastAsia="Calibri" w:hAnsi="Calibri" w:cs="Calibri"/>
          <w:b/>
          <w:iCs/>
        </w:rPr>
        <w:t>Chair to Chase Up</w:t>
      </w:r>
      <w:r w:rsidR="00113448" w:rsidRPr="008D2ABA">
        <w:rPr>
          <w:rFonts w:ascii="Calibri" w:eastAsia="Calibri" w:hAnsi="Calibri" w:cs="Calibri"/>
          <w:bCs/>
          <w:iCs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3D1F501B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87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37DC11CA" w14:textId="5534A96F" w:rsidR="00C479D4" w:rsidRPr="00752B0E" w:rsidRDefault="00752B0E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752B0E">
        <w:rPr>
          <w:rFonts w:ascii="Calibri" w:eastAsia="Calibri" w:hAnsi="Calibri" w:cs="Calibri"/>
          <w:bCs/>
        </w:rPr>
        <w:t>None.</w:t>
      </w:r>
    </w:p>
    <w:p w14:paraId="3F049028" w14:textId="43D45871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6C46C64F" w14:textId="512DD6AC" w:rsidR="00336866" w:rsidRPr="002852A3" w:rsidRDefault="00C479D4" w:rsidP="00C479D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None.</w:t>
      </w:r>
    </w:p>
    <w:p w14:paraId="7A4BCBD0" w14:textId="6BF2D1E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1E00DA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B905B2C" w14:textId="46FA91B1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C4265E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C4265E">
        <w:rPr>
          <w:rFonts w:ascii="Calibri" w:eastAsia="Calibri" w:hAnsi="Calibri" w:cs="Calibri"/>
        </w:rPr>
        <w:tab/>
      </w:r>
    </w:p>
    <w:p w14:paraId="406E3521" w14:textId="77777777" w:rsidR="00971C2B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971C2B">
        <w:rPr>
          <w:rFonts w:ascii="Calibri" w:eastAsia="Calibri" w:hAnsi="Calibri" w:cs="Calibri"/>
        </w:rPr>
        <w:t xml:space="preserve"> </w:t>
      </w:r>
    </w:p>
    <w:p w14:paraId="7E5ADA32" w14:textId="1A974460" w:rsidR="00971C2B" w:rsidRDefault="00971C2B" w:rsidP="00971C2B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36866">
        <w:rPr>
          <w:rFonts w:ascii="Calibri" w:eastAsia="Calibri" w:hAnsi="Calibri" w:cs="Calibri"/>
        </w:rPr>
        <w:t xml:space="preserve">   </w:t>
      </w:r>
      <w:r w:rsidR="00665504">
        <w:rPr>
          <w:rFonts w:ascii="Calibri" w:eastAsia="Calibri" w:hAnsi="Calibri" w:cs="Calibri"/>
        </w:rPr>
        <w:t>on behalf of OPC at the Planning Committee meeting</w:t>
      </w:r>
      <w:r w:rsidR="00620D6D">
        <w:rPr>
          <w:rFonts w:ascii="Calibri" w:eastAsia="Calibri" w:hAnsi="Calibri" w:cs="Calibri"/>
        </w:rPr>
        <w:t xml:space="preserve"> when a date has been confirmed.</w:t>
      </w:r>
      <w:r w:rsidR="001E00DA">
        <w:rPr>
          <w:rFonts w:ascii="Calibri" w:eastAsia="Calibri" w:hAnsi="Calibri" w:cs="Calibri"/>
        </w:rPr>
        <w:t xml:space="preserve"> </w:t>
      </w:r>
    </w:p>
    <w:p w14:paraId="24FFC09A" w14:textId="5855C461" w:rsidR="00C479D4" w:rsidRDefault="00971C2B" w:rsidP="00336866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</w:t>
      </w:r>
      <w:r w:rsidR="00620D6D"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</w:rPr>
        <w:t>The Ch</w:t>
      </w:r>
      <w:r w:rsidR="00622DC3">
        <w:rPr>
          <w:rFonts w:ascii="Calibri" w:eastAsia="Calibri" w:hAnsi="Calibri" w:cs="Calibri"/>
        </w:rPr>
        <w:t>air will email the draft presentation</w:t>
      </w:r>
      <w:r w:rsidR="001E00DA">
        <w:rPr>
          <w:rFonts w:ascii="Calibri" w:eastAsia="Calibri" w:hAnsi="Calibri" w:cs="Calibri"/>
        </w:rPr>
        <w:t xml:space="preserve"> prior to the hearing. </w:t>
      </w:r>
      <w:r w:rsidR="00C479D4">
        <w:rPr>
          <w:rFonts w:ascii="Calibri" w:eastAsia="Calibri" w:hAnsi="Calibri" w:cs="Calibri"/>
        </w:rPr>
        <w:t>(Ongoing).</w:t>
      </w:r>
    </w:p>
    <w:p w14:paraId="7A739A97" w14:textId="77777777" w:rsidR="001E00DA" w:rsidRDefault="00C4265E" w:rsidP="001E00D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 w:rsidRPr="00ED7526">
        <w:rPr>
          <w:rFonts w:ascii="Calibri" w:eastAsia="Calibri" w:hAnsi="Calibri" w:cs="Calibri"/>
          <w:u w:val="single"/>
        </w:rPr>
        <w:t>Conservation Area</w:t>
      </w:r>
      <w:r w:rsidR="00D05731">
        <w:rPr>
          <w:rFonts w:ascii="Calibri" w:eastAsia="Calibri" w:hAnsi="Calibri" w:cs="Calibri"/>
        </w:rPr>
        <w:t xml:space="preserve">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1E00DA">
        <w:rPr>
          <w:rFonts w:ascii="Calibri" w:eastAsia="Calibri" w:hAnsi="Calibri" w:cs="Calibri"/>
        </w:rPr>
        <w:t xml:space="preserve">is arranging a meeting with SMDC Executive Director of </w:t>
      </w:r>
    </w:p>
    <w:p w14:paraId="52155638" w14:textId="31B8F597" w:rsidR="000426C7" w:rsidRDefault="001E00DA" w:rsidP="001E00DA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to discuss the ‘Planning Guidelines’. Cllr. Loynes will attend the meeting with Cllr. Aberley</w:t>
      </w:r>
      <w:r w:rsidR="00971C2B">
        <w:rPr>
          <w:rFonts w:ascii="Calibri" w:eastAsia="Calibri" w:hAnsi="Calibri" w:cs="Calibri"/>
        </w:rPr>
        <w:t>. (Ongoing).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5A97B499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88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9B0AB07" w14:textId="225C0D15" w:rsidR="00342F29" w:rsidRPr="00ED7526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(County Highways)</w:t>
      </w:r>
      <w:r w:rsidR="00C479D4">
        <w:rPr>
          <w:rFonts w:ascii="Calibri" w:eastAsia="Calibri" w:hAnsi="Calibri" w:cs="Calibri"/>
          <w:bCs/>
        </w:rPr>
        <w:t xml:space="preserve"> &amp; David Williams (County Highways) on 30.07.20.</w:t>
      </w:r>
      <w:r w:rsidR="00C4265E" w:rsidRPr="001E00DA">
        <w:rPr>
          <w:rFonts w:ascii="Calibri" w:eastAsia="Calibri" w:hAnsi="Calibri" w:cs="Calibri"/>
          <w:bCs/>
        </w:rPr>
        <w:t xml:space="preserve"> </w:t>
      </w:r>
      <w:r w:rsidR="00C479D4">
        <w:rPr>
          <w:rFonts w:ascii="Calibri" w:eastAsia="Calibri" w:hAnsi="Calibri" w:cs="Calibri"/>
          <w:bCs/>
        </w:rPr>
        <w:t>(Ongoing).</w:t>
      </w:r>
      <w:r w:rsidR="000B4899">
        <w:rPr>
          <w:rFonts w:ascii="Calibri" w:eastAsia="Calibri" w:hAnsi="Calibri" w:cs="Calibri"/>
          <w:bCs/>
        </w:rPr>
        <w:t xml:space="preserve"> Clerk to contact David Williams (County Highways) to arrange a meeting with the Chair and County Cllr. Mike Worthington. (</w:t>
      </w:r>
      <w:r w:rsidR="000B4899" w:rsidRPr="000B4899">
        <w:rPr>
          <w:rFonts w:ascii="Calibri" w:eastAsia="Calibri" w:hAnsi="Calibri" w:cs="Calibri"/>
          <w:b/>
        </w:rPr>
        <w:t>Clerk to Action</w:t>
      </w:r>
      <w:r w:rsidR="000B4899">
        <w:rPr>
          <w:rFonts w:ascii="Calibri" w:eastAsia="Calibri" w:hAnsi="Calibri" w:cs="Calibri"/>
          <w:bCs/>
        </w:rPr>
        <w:t>).</w:t>
      </w:r>
    </w:p>
    <w:p w14:paraId="6E9A4FD7" w14:textId="5F2CD07D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Pothole, Churnet View Road – 20 yards from junction on School Drive (ref. 4206495).</w:t>
      </w:r>
    </w:p>
    <w:p w14:paraId="1B055C96" w14:textId="39B7D103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A012DE">
        <w:rPr>
          <w:rFonts w:ascii="Calibri" w:eastAsia="Calibri" w:hAnsi="Calibri" w:cs="Calibri"/>
          <w:bCs/>
        </w:rPr>
        <w:t xml:space="preserve"> been reported that the</w:t>
      </w:r>
      <w:r w:rsidR="007F54A2" w:rsidRPr="007F54A2">
        <w:rPr>
          <w:rFonts w:ascii="Calibri" w:eastAsia="Calibri" w:hAnsi="Calibri" w:cs="Calibri"/>
          <w:bCs/>
        </w:rPr>
        <w:t xml:space="preserve"> litter bin is missing at the end of Mill Road, close to junction B5417. Clerk </w:t>
      </w:r>
      <w:r w:rsidR="00C479D4">
        <w:rPr>
          <w:rFonts w:ascii="Calibri" w:eastAsia="Calibri" w:hAnsi="Calibri" w:cs="Calibri"/>
          <w:bCs/>
        </w:rPr>
        <w:t>contacted</w:t>
      </w:r>
      <w:r w:rsidR="007F54A2" w:rsidRPr="007F54A2">
        <w:rPr>
          <w:rFonts w:ascii="Calibri" w:eastAsia="Calibri" w:hAnsi="Calibri" w:cs="Calibri"/>
          <w:bCs/>
        </w:rPr>
        <w:t xml:space="preserve"> SMDC Street Cleaning to ask for a replacement</w:t>
      </w:r>
      <w:r w:rsidR="00C479D4">
        <w:rPr>
          <w:rFonts w:ascii="Calibri" w:eastAsia="Calibri" w:hAnsi="Calibri" w:cs="Calibri"/>
          <w:bCs/>
        </w:rPr>
        <w:t xml:space="preserve"> (</w:t>
      </w:r>
      <w:r w:rsidRPr="00971C2B">
        <w:rPr>
          <w:rFonts w:ascii="Calibri" w:eastAsia="Calibri" w:hAnsi="Calibri" w:cs="Calibri"/>
          <w:bCs/>
        </w:rPr>
        <w:t>ref.GDZRKRJX</w:t>
      </w:r>
      <w:r w:rsidR="00C479D4">
        <w:rPr>
          <w:rFonts w:ascii="Calibri" w:eastAsia="Calibri" w:hAnsi="Calibri" w:cs="Calibri"/>
          <w:bCs/>
        </w:rPr>
        <w:t xml:space="preserve">). </w:t>
      </w:r>
      <w:r w:rsidR="000B4899" w:rsidRPr="000B4899">
        <w:rPr>
          <w:rFonts w:ascii="Calibri" w:eastAsia="Calibri" w:hAnsi="Calibri" w:cs="Calibri"/>
          <w:b/>
        </w:rPr>
        <w:t>Update</w:t>
      </w:r>
      <w:r w:rsidR="000B4899">
        <w:rPr>
          <w:rFonts w:ascii="Calibri" w:eastAsia="Calibri" w:hAnsi="Calibri" w:cs="Calibri"/>
          <w:bCs/>
        </w:rPr>
        <w:t>: The bin had been removed due to damage. Andy Owen (SMDC Environmental) will inspect the area over the next 4-week period to see if it warrants replacing.</w:t>
      </w:r>
    </w:p>
    <w:p w14:paraId="3FFB9CCB" w14:textId="6E62337D" w:rsidR="001E00DA" w:rsidRPr="000B4899" w:rsidRDefault="003F050C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Request for ‘Give Way’ sign, </w:t>
      </w:r>
      <w:r w:rsidRPr="009929BB">
        <w:rPr>
          <w:rFonts w:ascii="Calibri" w:eastAsia="Calibri" w:hAnsi="Calibri" w:cs="Calibri"/>
        </w:rPr>
        <w:t>access road to Station Car Park</w:t>
      </w:r>
      <w:r w:rsidR="009929BB" w:rsidRPr="009929BB">
        <w:rPr>
          <w:rFonts w:ascii="Calibri" w:eastAsia="Calibri" w:hAnsi="Calibri" w:cs="Calibri"/>
        </w:rPr>
        <w:t xml:space="preserve"> </w:t>
      </w:r>
      <w:r w:rsidR="00A012DE">
        <w:rPr>
          <w:rFonts w:ascii="Calibri" w:eastAsia="Calibri" w:hAnsi="Calibri" w:cs="Calibri"/>
        </w:rPr>
        <w:t>at the junction with</w:t>
      </w:r>
      <w:r w:rsidR="009929BB" w:rsidRPr="009929BB">
        <w:rPr>
          <w:rFonts w:ascii="Calibri" w:eastAsia="Calibri" w:hAnsi="Calibri" w:cs="Calibri"/>
        </w:rPr>
        <w:t xml:space="preserve"> Mill Road</w:t>
      </w:r>
      <w:r>
        <w:rPr>
          <w:rFonts w:ascii="Calibri" w:eastAsia="Calibri" w:hAnsi="Calibri" w:cs="Calibri"/>
        </w:rPr>
        <w:t xml:space="preserve">. </w:t>
      </w:r>
      <w:r w:rsidR="00C27995" w:rsidRPr="001E00DA">
        <w:rPr>
          <w:rFonts w:ascii="Calibri" w:eastAsia="Calibri" w:hAnsi="Calibri" w:cs="Calibri"/>
        </w:rPr>
        <w:t>Contacted Paula Lees who said it was SMDC. Clerk to re-report</w:t>
      </w:r>
      <w:r w:rsidR="001E00DA">
        <w:rPr>
          <w:rFonts w:ascii="Calibri" w:eastAsia="Calibri" w:hAnsi="Calibri" w:cs="Calibri"/>
        </w:rPr>
        <w:t xml:space="preserve"> to Paula Lees as it belongs to SCC and not SMDC.</w:t>
      </w:r>
      <w:r w:rsidR="00620D6D">
        <w:rPr>
          <w:rFonts w:ascii="Calibri" w:eastAsia="Calibri" w:hAnsi="Calibri" w:cs="Calibri"/>
        </w:rPr>
        <w:t xml:space="preserve"> </w:t>
      </w:r>
      <w:r w:rsidR="00620D6D" w:rsidRPr="00D0065F">
        <w:rPr>
          <w:rFonts w:ascii="Calibri" w:eastAsia="Calibri" w:hAnsi="Calibri" w:cs="Calibri"/>
          <w:b/>
          <w:bCs/>
        </w:rPr>
        <w:t>Update 06.07.20</w:t>
      </w:r>
      <w:r w:rsidR="00620D6D">
        <w:rPr>
          <w:rFonts w:ascii="Calibri" w:eastAsia="Calibri" w:hAnsi="Calibri" w:cs="Calibri"/>
        </w:rPr>
        <w:t xml:space="preserve"> – Email received from Paula Lees, SCC Highways, passed to Traffic Management Officer.</w:t>
      </w:r>
      <w:r w:rsidR="000B4899">
        <w:rPr>
          <w:rFonts w:ascii="Calibri" w:eastAsia="Calibri" w:hAnsi="Calibri" w:cs="Calibri"/>
        </w:rPr>
        <w:t xml:space="preserve"> (</w:t>
      </w:r>
      <w:r w:rsidR="000B4899" w:rsidRPr="000B4899">
        <w:rPr>
          <w:rFonts w:ascii="Calibri" w:eastAsia="Calibri" w:hAnsi="Calibri" w:cs="Calibri"/>
          <w:b/>
          <w:bCs/>
        </w:rPr>
        <w:t>Clerk to chase up</w:t>
      </w:r>
      <w:r w:rsidR="000B4899">
        <w:rPr>
          <w:rFonts w:ascii="Calibri" w:eastAsia="Calibri" w:hAnsi="Calibri" w:cs="Calibri"/>
        </w:rPr>
        <w:t>).</w:t>
      </w:r>
    </w:p>
    <w:p w14:paraId="4801DCB3" w14:textId="0A73C04D" w:rsidR="00622DC3" w:rsidRPr="00622DC3" w:rsidRDefault="000B4899" w:rsidP="00622DC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District Cllr. Fallo</w:t>
      </w:r>
      <w:r w:rsidR="00622DC3">
        <w:rPr>
          <w:rFonts w:ascii="Calibri" w:eastAsia="Calibri" w:hAnsi="Calibri" w:cs="Calibri"/>
        </w:rPr>
        <w:t>ws advised</w:t>
      </w:r>
      <w:r>
        <w:rPr>
          <w:rFonts w:ascii="Calibri" w:eastAsia="Calibri" w:hAnsi="Calibri" w:cs="Calibri"/>
        </w:rPr>
        <w:t xml:space="preserve"> that </w:t>
      </w:r>
      <w:r w:rsidR="00622DC3">
        <w:rPr>
          <w:rFonts w:ascii="Calibri" w:eastAsia="Calibri" w:hAnsi="Calibri" w:cs="Calibri"/>
        </w:rPr>
        <w:t xml:space="preserve">Cotton Parish Council had requested traffic calming measures / signage </w:t>
      </w:r>
      <w:r>
        <w:rPr>
          <w:rFonts w:ascii="Calibri" w:eastAsia="Calibri" w:hAnsi="Calibri" w:cs="Calibri"/>
        </w:rPr>
        <w:t>to be put in place</w:t>
      </w:r>
      <w:r w:rsidR="00622DC3">
        <w:rPr>
          <w:rFonts w:ascii="Calibri" w:eastAsia="Calibri" w:hAnsi="Calibri" w:cs="Calibri"/>
        </w:rPr>
        <w:t xml:space="preserve"> on the B5417 between Cotton and the junction with Ellastone Road</w:t>
      </w:r>
      <w:r w:rsidRPr="00622DC3">
        <w:rPr>
          <w:rFonts w:ascii="Calibri" w:eastAsia="Calibri" w:hAnsi="Calibri" w:cs="Calibri"/>
        </w:rPr>
        <w:t xml:space="preserve">. </w:t>
      </w:r>
      <w:r w:rsidR="00622DC3" w:rsidRPr="00622DC3">
        <w:rPr>
          <w:rFonts w:ascii="Calibri" w:eastAsia="Calibri" w:hAnsi="Calibri" w:cs="Calibri"/>
        </w:rPr>
        <w:t xml:space="preserve">Discussion ensued regarding </w:t>
      </w:r>
      <w:r w:rsidR="00622DC3">
        <w:rPr>
          <w:rFonts w:ascii="Calibri" w:eastAsia="Calibri" w:hAnsi="Calibri" w:cs="Calibri"/>
        </w:rPr>
        <w:t xml:space="preserve">safety on </w:t>
      </w:r>
      <w:r w:rsidR="00622DC3" w:rsidRPr="00622DC3">
        <w:rPr>
          <w:rFonts w:ascii="Calibri" w:eastAsia="Calibri" w:hAnsi="Calibri" w:cs="Calibri"/>
        </w:rPr>
        <w:t>the B5417 between Cotton and Oakamoor</w:t>
      </w:r>
      <w:r w:rsidR="00622DC3">
        <w:rPr>
          <w:rFonts w:ascii="Calibri" w:eastAsia="Calibri" w:hAnsi="Calibri" w:cs="Calibri"/>
        </w:rPr>
        <w:t>, and whether we should request a speed limit review.</w:t>
      </w:r>
    </w:p>
    <w:p w14:paraId="485E32BA" w14:textId="79130202" w:rsidR="000B4899" w:rsidRPr="00622DC3" w:rsidRDefault="000B4899" w:rsidP="00622DC3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  <w:r w:rsidRPr="00622DC3">
        <w:rPr>
          <w:rFonts w:ascii="Calibri" w:eastAsia="Calibri" w:hAnsi="Calibri" w:cs="Calibri"/>
        </w:rPr>
        <w:t>The Chair to discuss with David Williams (County Highways) wh</w:t>
      </w:r>
      <w:r w:rsidR="00622DC3">
        <w:rPr>
          <w:rFonts w:ascii="Calibri" w:eastAsia="Calibri" w:hAnsi="Calibri" w:cs="Calibri"/>
        </w:rPr>
        <w:t>en a meeting has been arranged by Cllr. Worthington, (who would also attend).</w:t>
      </w:r>
    </w:p>
    <w:p w14:paraId="23614D16" w14:textId="1313CB27" w:rsidR="000B4899" w:rsidRPr="00C479D4" w:rsidRDefault="000B4899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overgrown. OPC suggested the Cl</w:t>
      </w:r>
      <w:r w:rsidR="00622DC3">
        <w:rPr>
          <w:rFonts w:ascii="Calibri" w:eastAsia="Calibri" w:hAnsi="Calibri" w:cs="Calibri"/>
        </w:rPr>
        <w:t>erk contact SMDC to see if they would</w:t>
      </w:r>
      <w:r>
        <w:rPr>
          <w:rFonts w:ascii="Calibri" w:eastAsia="Calibri" w:hAnsi="Calibri" w:cs="Calibri"/>
        </w:rPr>
        <w:t xml:space="preserve"> arrange pruning of the trees. (</w:t>
      </w:r>
      <w:r w:rsidRPr="000B4899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145139F9" w14:textId="21587194" w:rsidR="005D14CF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E21ABB">
        <w:rPr>
          <w:rFonts w:ascii="Calibri" w:eastAsia="Calibri" w:hAnsi="Calibri" w:cs="Calibri"/>
          <w:b/>
        </w:rPr>
        <w:t xml:space="preserve"> </w:t>
      </w:r>
      <w:r w:rsidRPr="00CC0E24">
        <w:rPr>
          <w:rFonts w:ascii="Calibri" w:eastAsia="Calibri" w:hAnsi="Calibri" w:cs="Calibri"/>
          <w:b/>
          <w:u w:val="single"/>
        </w:rPr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02CFFDDD" w14:textId="4EF4F6DC" w:rsidR="00E04FA5" w:rsidRDefault="00CB7036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Awaiting invoice.</w:t>
      </w:r>
      <w:r w:rsidR="00D0065F">
        <w:rPr>
          <w:rFonts w:ascii="Calibri" w:eastAsia="Calibri" w:hAnsi="Calibri" w:cs="Calibri"/>
        </w:rPr>
        <w:t xml:space="preserve"> </w:t>
      </w:r>
    </w:p>
    <w:p w14:paraId="1FDAF5DC" w14:textId="3C542303" w:rsidR="00D22AEF" w:rsidRPr="00D22AEF" w:rsidRDefault="00E21ABB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14:paraId="446ADDD9" w14:textId="31432E8C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89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658E0216" w14:textId="5AD9D74A" w:rsidR="00C20BA8" w:rsidRDefault="00971C2B" w:rsidP="00971C2B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25B7CBD4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752B0E">
        <w:rPr>
          <w:rFonts w:ascii="Calibri" w:eastAsia="Calibri" w:hAnsi="Calibri" w:cs="Calibri"/>
          <w:b/>
          <w:color w:val="000000" w:themeColor="text1"/>
        </w:rPr>
        <w:t>90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069D641F" w:rsidR="00372885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</w:t>
            </w:r>
            <w:r w:rsidR="00CB703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59" w:type="dxa"/>
          </w:tcPr>
          <w:p w14:paraId="58CB256E" w14:textId="6899FD00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1F2F8F9E" w14:textId="1C3A5056" w:rsidR="00E04FA5" w:rsidRPr="004B702B" w:rsidRDefault="00971C2B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4B702B">
        <w:rPr>
          <w:rFonts w:ascii="Calibri" w:eastAsia="Calibri" w:hAnsi="Calibri" w:cs="Calibri"/>
          <w:bCs/>
        </w:rPr>
        <w:t xml:space="preserve">  </w:t>
      </w:r>
      <w:r w:rsidR="004B702B" w:rsidRPr="004B702B">
        <w:rPr>
          <w:rFonts w:ascii="Calibri" w:eastAsia="Calibri" w:hAnsi="Calibri" w:cs="Calibri"/>
          <w:bCs/>
        </w:rPr>
        <w:t>a.</w:t>
      </w:r>
      <w:r w:rsidR="00E04FA5" w:rsidRPr="004B702B">
        <w:rPr>
          <w:rFonts w:ascii="Calibri" w:eastAsia="Calibri" w:hAnsi="Calibri" w:cs="Calibri"/>
          <w:bCs/>
        </w:rPr>
        <w:t xml:space="preserve">  Current Bank Statement read out.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5B2DBD33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91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0B742B5A" w14:textId="77777777" w:rsidR="00CB7036" w:rsidRDefault="00CB7036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02AFD5FE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752B0E">
        <w:rPr>
          <w:rFonts w:ascii="Calibri" w:eastAsia="Calibri" w:hAnsi="Calibri" w:cs="Calibri"/>
          <w:b/>
        </w:rPr>
        <w:t>92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="00ED7526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7809BE35" w14:textId="4C59DD8D" w:rsidR="005D5524" w:rsidRPr="00623936" w:rsidRDefault="00CB7036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Cllr. Tony Loynes said the plant</w:t>
      </w:r>
      <w:r w:rsidR="00622DC3">
        <w:rPr>
          <w:rFonts w:ascii="Calibri" w:eastAsia="Calibri" w:hAnsi="Calibri" w:cs="Calibri"/>
          <w:bCs/>
        </w:rPr>
        <w:t>er</w:t>
      </w:r>
      <w:r>
        <w:rPr>
          <w:rFonts w:ascii="Calibri" w:eastAsia="Calibri" w:hAnsi="Calibri" w:cs="Calibri"/>
          <w:bCs/>
        </w:rPr>
        <w:t xml:space="preserve"> at the war memorial was damaged. The Chair said he will have a look at the </w:t>
      </w:r>
      <w:r w:rsidR="00622DC3">
        <w:rPr>
          <w:rFonts w:ascii="Calibri" w:eastAsia="Calibri" w:hAnsi="Calibri" w:cs="Calibri"/>
          <w:bCs/>
        </w:rPr>
        <w:t>structure</w:t>
      </w:r>
      <w:r>
        <w:rPr>
          <w:rFonts w:ascii="Calibri" w:eastAsia="Calibri" w:hAnsi="Calibri" w:cs="Calibri"/>
          <w:bCs/>
        </w:rPr>
        <w:t xml:space="preserve"> and will report back at the next meeting.</w:t>
      </w:r>
    </w:p>
    <w:p w14:paraId="74FFAE96" w14:textId="77777777" w:rsidR="00D82A09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0DC73727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ED7526">
        <w:rPr>
          <w:rFonts w:ascii="Calibri" w:eastAsia="Calibri" w:hAnsi="Calibri" w:cs="Calibri"/>
          <w:b/>
        </w:rPr>
        <w:t>8.0</w:t>
      </w:r>
      <w:r w:rsidR="00CB7036">
        <w:rPr>
          <w:rFonts w:ascii="Calibri" w:eastAsia="Calibri" w:hAnsi="Calibri" w:cs="Calibri"/>
          <w:b/>
        </w:rPr>
        <w:t>2</w:t>
      </w:r>
      <w:r w:rsidR="004B702B">
        <w:rPr>
          <w:rFonts w:ascii="Calibri" w:eastAsia="Calibri" w:hAnsi="Calibri" w:cs="Calibri"/>
          <w:b/>
        </w:rPr>
        <w:t>pm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776E7B6B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on </w:t>
      </w:r>
      <w:r w:rsidR="00CB7036">
        <w:rPr>
          <w:rFonts w:ascii="Calibri" w:eastAsia="Calibri" w:hAnsi="Calibri" w:cs="Calibri"/>
          <w:b/>
        </w:rPr>
        <w:t>2</w:t>
      </w:r>
      <w:r w:rsidR="00CB7036" w:rsidRPr="00CB7036">
        <w:rPr>
          <w:rFonts w:ascii="Calibri" w:eastAsia="Calibri" w:hAnsi="Calibri" w:cs="Calibri"/>
          <w:b/>
          <w:vertAlign w:val="superscript"/>
        </w:rPr>
        <w:t>nd</w:t>
      </w:r>
      <w:r w:rsidR="00CB7036">
        <w:rPr>
          <w:rFonts w:ascii="Calibri" w:eastAsia="Calibri" w:hAnsi="Calibri" w:cs="Calibri"/>
          <w:b/>
        </w:rPr>
        <w:t xml:space="preserve"> November</w:t>
      </w:r>
      <w:r w:rsidR="00493517">
        <w:rPr>
          <w:rFonts w:ascii="Calibri" w:eastAsia="Calibri" w:hAnsi="Calibri" w:cs="Calibri"/>
          <w:b/>
        </w:rPr>
        <w:t xml:space="preserve"> 2020, 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3C90" w14:textId="77777777" w:rsidR="00444BB6" w:rsidRDefault="00444BB6" w:rsidP="005B6635">
      <w:pPr>
        <w:spacing w:after="0" w:line="240" w:lineRule="auto"/>
      </w:pPr>
      <w:r>
        <w:separator/>
      </w:r>
    </w:p>
  </w:endnote>
  <w:endnote w:type="continuationSeparator" w:id="0">
    <w:p w14:paraId="11C396AC" w14:textId="77777777" w:rsidR="00444BB6" w:rsidRDefault="00444BB6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04CE" w14:textId="77777777" w:rsidR="00444BB6" w:rsidRDefault="00444BB6" w:rsidP="005B6635">
      <w:pPr>
        <w:spacing w:after="0" w:line="240" w:lineRule="auto"/>
      </w:pPr>
      <w:r>
        <w:separator/>
      </w:r>
    </w:p>
  </w:footnote>
  <w:footnote w:type="continuationSeparator" w:id="0">
    <w:p w14:paraId="16A615CB" w14:textId="77777777" w:rsidR="00444BB6" w:rsidRDefault="00444BB6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4899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8C4"/>
    <w:rsid w:val="00266038"/>
    <w:rsid w:val="002670D3"/>
    <w:rsid w:val="002703F9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C18"/>
    <w:rsid w:val="00451FC4"/>
    <w:rsid w:val="00452541"/>
    <w:rsid w:val="00457A12"/>
    <w:rsid w:val="004615F2"/>
    <w:rsid w:val="00465196"/>
    <w:rsid w:val="00465CBA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A35E9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0E4F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51C5"/>
    <w:rsid w:val="00A45760"/>
    <w:rsid w:val="00A45D55"/>
    <w:rsid w:val="00A4709B"/>
    <w:rsid w:val="00A50175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7729"/>
    <w:rsid w:val="00E51F7C"/>
    <w:rsid w:val="00E52F72"/>
    <w:rsid w:val="00E55936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526"/>
    <w:rsid w:val="00ED7A8D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2DCA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3</cp:revision>
  <cp:lastPrinted>2020-10-07T10:47:00Z</cp:lastPrinted>
  <dcterms:created xsi:type="dcterms:W3CDTF">2020-10-20T13:51:00Z</dcterms:created>
  <dcterms:modified xsi:type="dcterms:W3CDTF">2020-11-05T11:58:00Z</dcterms:modified>
</cp:coreProperties>
</file>